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 w:cs="Times New Roman"/>
          <w:b/>
          <w:bCs/>
          <w:sz w:val="25"/>
          <w:szCs w:val="25"/>
        </w:rPr>
      </w:pPr>
      <w:r>
        <w:rPr>
          <w:rFonts w:cs="Times New Roman" w:ascii="Tinos" w:hAnsi="Tinos"/>
          <w:b/>
          <w:bCs/>
          <w:sz w:val="25"/>
          <w:szCs w:val="25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№</w:t>
      </w: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4301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b/>
          <w:bCs/>
          <w:spacing w:val="2"/>
          <w:sz w:val="25"/>
          <w:szCs w:val="25"/>
          <w:lang w:val="tt-RU"/>
        </w:rPr>
        <w:t>05.07.2024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cs="Times New Roman"/>
          <w:spacing w:val="2"/>
          <w:lang w:val="tt-RU"/>
        </w:rPr>
      </w:pPr>
      <w:r>
        <w:rPr>
          <w:rFonts w:cs="Times New Roman"/>
          <w:spacing w:val="2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ascii="Tinos" w:hAnsi="Tinos"/>
          <w:sz w:val="25"/>
          <w:szCs w:val="25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/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 xml:space="preserve">Башкарма комитетның «Җир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 xml:space="preserve">участокларын һәм анда урнашкан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 xml:space="preserve">күчемсез милек объектларын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 xml:space="preserve">муниципаль ихтыяҗлар өчен алу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>турында» 2024 елның 11 июнендәге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>3713 номерлы Карарына үзгәрешләр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>кертү хакында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>Бердәм дәүләт күчемсез милек реестры мәгълүматларын карап тикшергәннән соң, Шәһәр Советының 2007 елның 21 февралендәге 19/8 номерлы Карары белән расланган Муниципаль хокукый актлар системасы турында нигезләмәнең 5.10, 5.24 пунктлары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5"/>
          <w:szCs w:val="25"/>
          <w:lang w:val="tt-RU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</w:r>
    </w:p>
    <w:p>
      <w:pPr>
        <w:pStyle w:val="Normal"/>
        <w:spacing w:lineRule="auto" w:line="240" w:before="0" w:after="0"/>
        <w:jc w:val="center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  <w:lang w:val="tt-RU"/>
        </w:rPr>
        <w:t>К А Р А Р   Б И Р Ә М</w:t>
      </w:r>
      <w:r>
        <w:rPr>
          <w:rFonts w:cs="Times New Roman" w:ascii="Tinos" w:hAnsi="Tinos"/>
          <w:spacing w:val="2"/>
          <w:sz w:val="25"/>
          <w:szCs w:val="25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nos" w:hAnsi="Tinos" w:cs="Times New Roman"/>
          <w:spacing w:val="2"/>
          <w:sz w:val="25"/>
          <w:szCs w:val="25"/>
        </w:rPr>
      </w:pPr>
      <w:r>
        <w:rPr>
          <w:rFonts w:cs="Times New Roman" w:ascii="Tinos" w:hAnsi="Tinos"/>
          <w:spacing w:val="2"/>
          <w:sz w:val="25"/>
          <w:szCs w:val="25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  <w:sz w:val="25"/>
          <w:szCs w:val="25"/>
        </w:rPr>
      </w:pPr>
      <w:r>
        <w:rPr>
          <w:rFonts w:ascii="Tinos" w:hAnsi="Tinos"/>
          <w:bCs/>
          <w:sz w:val="25"/>
          <w:szCs w:val="25"/>
          <w:lang w:val="tt-RU"/>
        </w:rPr>
        <w:t xml:space="preserve">1. </w:t>
      </w:r>
      <w:r>
        <w:rPr>
          <w:rFonts w:cs="Times New Roman" w:ascii="Tinos" w:hAnsi="Tinos"/>
          <w:bCs/>
          <w:spacing w:val="2"/>
          <w:sz w:val="25"/>
          <w:szCs w:val="25"/>
          <w:lang w:val="tt-RU"/>
        </w:rPr>
        <w:t xml:space="preserve">Башкарма комитетның «Җир </w:t>
      </w:r>
      <w:r>
        <w:rPr>
          <w:rFonts w:cs="Times New Roman" w:ascii="Tinos" w:hAnsi="Tinos"/>
          <w:spacing w:val="2"/>
          <w:sz w:val="25"/>
          <w:szCs w:val="25"/>
          <w:lang w:val="tt-RU"/>
        </w:rPr>
        <w:t>участокларын һәм анда урнашкан күчемсез милек объектларын муниципаль ихтыяҗлар өчен алу турында» 2024 елның 11 июнендәге 3713 номерлы Карарының 1 пунктына түбәндәге үзгәрешләрне кертергә: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sz w:val="25"/>
          <w:szCs w:val="25"/>
        </w:rPr>
        <w:t xml:space="preserve">1) </w:t>
      </w:r>
      <w:r>
        <w:rPr>
          <w:rFonts w:cs="Times New Roman" w:ascii="Tinos" w:hAnsi="Tinos"/>
          <w:color w:val="000000" w:themeColor="text1"/>
          <w:sz w:val="25"/>
          <w:szCs w:val="25"/>
        </w:rPr>
        <w:t xml:space="preserve">6 пунктчада «16:52:030603:162192» цифрларын «16:52:020701:162192» цифрларына алыштырырга; 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color w:val="000000" w:themeColor="text1"/>
          <w:sz w:val="25"/>
          <w:szCs w:val="25"/>
          <w:lang w:val="tt-RU"/>
        </w:rPr>
        <w:t xml:space="preserve">2) </w:t>
      </w:r>
      <w:r>
        <w:rPr>
          <w:rFonts w:cs="Times New Roman" w:ascii="Tinos" w:hAnsi="Tinos"/>
          <w:sz w:val="25"/>
          <w:szCs w:val="25"/>
          <w:lang w:val="tt-RU"/>
        </w:rPr>
        <w:t>20 пунктчада «16:52:030603:162060» цифрларын «16:52:020701:162060» цифрларына алыштырырга.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sz w:val="25"/>
          <w:szCs w:val="25"/>
          <w:lang w:val="tt-RU"/>
        </w:rPr>
        <w:t xml:space="preserve">2. </w:t>
      </w:r>
      <w:r>
        <w:rPr>
          <w:rFonts w:cs="Times New Roman" w:ascii="Tinos" w:hAnsi="Tinos"/>
          <w:spacing w:val="2"/>
          <w:sz w:val="25"/>
          <w:szCs w:val="25"/>
          <w:lang w:val="tt-RU"/>
        </w:rPr>
        <w:t>Башкарма комитетның җир һәм мөлкәти мөнәсәбәтләр идарәсенә: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spacing w:val="2"/>
          <w:sz w:val="25"/>
          <w:szCs w:val="25"/>
          <w:lang w:val="tt-RU"/>
        </w:rPr>
        <w:t>1) әлеге карар кабул ителгән көннән башлап аны 10 көн эчендә рәсми бастырып чыгаруны һәм «Интернет» челтәрендә шәһәрнең рәсми сайтында урнаштыруны тәэмин итәргә;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spacing w:val="2"/>
          <w:sz w:val="25"/>
          <w:szCs w:val="25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җибәрергә.</w:t>
      </w:r>
    </w:p>
    <w:p>
      <w:pPr>
        <w:pStyle w:val="ListParagraph"/>
        <w:spacing w:lineRule="auto" w:line="240"/>
        <w:ind w:left="0" w:firstLine="709"/>
        <w:jc w:val="both"/>
        <w:rPr/>
      </w:pPr>
      <w:r>
        <w:rPr>
          <w:rFonts w:cs="Times New Roman" w:ascii="Tinos" w:hAnsi="Tinos"/>
          <w:spacing w:val="2"/>
          <w:sz w:val="25"/>
          <w:szCs w:val="25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5"/>
          <w:szCs w:val="25"/>
          <w:lang w:val="tt-RU"/>
        </w:rPr>
      </w:pPr>
      <w:r>
        <w:rPr>
          <w:rFonts w:cs="Times New Roman" w:ascii="Tinos" w:hAnsi="Tinos"/>
          <w:sz w:val="25"/>
          <w:szCs w:val="25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5"/>
          <w:szCs w:val="25"/>
          <w:lang w:val="tt-RU"/>
        </w:rPr>
      </w:pPr>
      <w:r>
        <w:rPr>
          <w:rFonts w:cs="Times New Roman" w:ascii="Tinos" w:hAnsi="Tinos"/>
          <w:sz w:val="25"/>
          <w:szCs w:val="25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5"/>
          <w:szCs w:val="25"/>
          <w:lang w:val="tt-RU"/>
        </w:rPr>
      </w:pPr>
      <w:r>
        <w:rPr>
          <w:rFonts w:cs="Times New Roman" w:ascii="Tinos" w:hAnsi="Tinos"/>
          <w:sz w:val="25"/>
          <w:szCs w:val="25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/>
          <w:sz w:val="25"/>
          <w:szCs w:val="25"/>
        </w:rPr>
      </w:pPr>
      <w:r>
        <w:rPr>
          <w:rFonts w:cs="Times New Roman" w:ascii="Tinos" w:hAnsi="Tinos"/>
          <w:sz w:val="25"/>
          <w:szCs w:val="25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/>
          <w:sz w:val="25"/>
          <w:szCs w:val="25"/>
        </w:rPr>
      </w:pPr>
      <w:r>
        <w:rPr>
          <w:rFonts w:ascii="Tinos" w:hAnsi="Tinos"/>
          <w:bCs/>
          <w:spacing w:val="2"/>
          <w:sz w:val="25"/>
          <w:szCs w:val="25"/>
          <w:lang w:val="tt-RU"/>
        </w:rPr>
        <w:t>Җитәкчесе                                                                                                      Ф.Ш. Салахов</w:t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5"/>
          <w:szCs w:val="25"/>
        </w:rPr>
      </w:pPr>
      <w:r>
        <w:rPr>
          <w:rFonts w:cs="Times New Roman" w:ascii="Tinos" w:hAnsi="Tinos"/>
          <w:sz w:val="25"/>
          <w:szCs w:val="25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5"/>
          <w:szCs w:val="25"/>
        </w:rPr>
      </w:pPr>
      <w:r>
        <w:rPr>
          <w:rFonts w:cs="Times New Roman" w:ascii="Tinos" w:hAnsi="Tinos"/>
          <w:sz w:val="25"/>
          <w:szCs w:val="25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5"/>
          <w:szCs w:val="25"/>
        </w:rPr>
      </w:pPr>
      <w:r>
        <w:rPr>
          <w:rFonts w:cs="Times New Roman" w:ascii="Tinos" w:hAnsi="Tinos"/>
          <w:sz w:val="25"/>
          <w:szCs w:val="25"/>
        </w:rPr>
      </w:r>
    </w:p>
    <w:sectPr>
      <w:type w:val="nextPage"/>
      <w:pgSz w:w="11906" w:h="16838"/>
      <w:pgMar w:left="1701" w:right="851" w:gutter="0" w:header="0" w:top="611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920abe"/>
    <w:rPr>
      <w:rFonts w:ascii="Segoe UI" w:hAnsi="Segoe UI" w:cs="Segoe UI"/>
      <w:sz w:val="18"/>
      <w:szCs w:val="18"/>
    </w:rPr>
  </w:style>
  <w:style w:type="character" w:styleId="-">
    <w:name w:val="Hyperlink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920ab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LibreOffice/7.5.6.2$Linux_X86_64 LibreOffice_project/50$Build-2</Application>
  <AppVersion>15.0000</AppVersion>
  <Pages>2</Pages>
  <Words>201</Words>
  <Characters>1352</Characters>
  <CharactersWithSpaces>1639</CharactersWithSpaces>
  <Paragraphs>23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2024-05-20T08:36:00Z</dcterms:created>
  <dc:creator>XTreme.ws</dc:creator>
  <dc:description/>
  <dc:language>ru-RU</dc:language>
  <cp:lastModifiedBy/>
  <cp:lastPrinted>2024-07-05T11:38:00Z</cp:lastPrinted>
  <dcterms:modified xsi:type="dcterms:W3CDTF">2024-07-08T11:22:09Z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