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57438A" w:rsidRPr="00D319E6" w:rsidTr="00EF68DB">
        <w:trPr>
          <w:trHeight w:val="2691"/>
        </w:trPr>
        <w:tc>
          <w:tcPr>
            <w:tcW w:w="1384" w:type="dxa"/>
          </w:tcPr>
          <w:p w:rsidR="0057438A" w:rsidRDefault="0057438A" w:rsidP="0057438A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57438A" w:rsidRPr="000646F3" w:rsidRDefault="0057438A" w:rsidP="0057438A"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 w:rsidR="00CD32DB">
              <w:t>павильон</w:t>
            </w:r>
            <w:r>
              <w:t>)</w:t>
            </w:r>
          </w:p>
          <w:p w:rsidR="0057438A" w:rsidRPr="00A94592" w:rsidRDefault="0057438A" w:rsidP="0057438A"/>
        </w:tc>
        <w:tc>
          <w:tcPr>
            <w:tcW w:w="3260" w:type="dxa"/>
          </w:tcPr>
          <w:p w:rsidR="0057438A" w:rsidRPr="008B18CF" w:rsidRDefault="00CD32DB" w:rsidP="00CD32DB">
            <w:r w:rsidRPr="00CD32DB">
              <w:rPr>
                <w:rFonts w:eastAsiaTheme="minorEastAsia"/>
                <w:color w:val="000000"/>
              </w:rPr>
              <w:t>РТ, г. Набережные Челны, на пересечении ул. Р.Беляева и ул. Машиностроительная, на земельном участке с кадастровым номером 16:52:040305:2873</w:t>
            </w:r>
          </w:p>
        </w:tc>
        <w:tc>
          <w:tcPr>
            <w:tcW w:w="4111" w:type="dxa"/>
          </w:tcPr>
          <w:p w:rsidR="0057438A" w:rsidRDefault="00CD32DB" w:rsidP="0057438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35200" cy="1676400"/>
                  <wp:effectExtent l="19050" t="0" r="0" b="0"/>
                  <wp:docPr id="2" name="Рисунок 1" descr="\\win-ser\public\отдел ОВОТ\ДЕМОНТАЖ\2023 демонтаж\Документы по объектам\№ 65 автосалон Р.Беляева\PHOTO-2023-10-17-14-53-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65 автосалон Р.Беляева\PHOTO-2023-10-17-14-53-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5200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2532F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496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38A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7FC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A59F5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32DB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2023-10-17T12:21:00Z</dcterms:created>
  <dcterms:modified xsi:type="dcterms:W3CDTF">2023-10-17T12:21:00Z</dcterms:modified>
</cp:coreProperties>
</file>