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5" w:rsidRDefault="006F0355" w:rsidP="006F0355">
      <w:pPr>
        <w:jc w:val="center"/>
        <w:rPr>
          <w:sz w:val="22"/>
          <w:szCs w:val="22"/>
        </w:rPr>
      </w:pPr>
    </w:p>
    <w:p w:rsidR="006F0355" w:rsidRPr="00D319E6" w:rsidRDefault="006F0355" w:rsidP="006F0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6F0355" w:rsidRPr="00D319E6" w:rsidRDefault="006F0355" w:rsidP="006F0355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3827"/>
      </w:tblGrid>
      <w:tr w:rsidR="006F0355" w:rsidRPr="00D319E6" w:rsidTr="006F0355">
        <w:trPr>
          <w:trHeight w:val="2965"/>
        </w:trPr>
        <w:tc>
          <w:tcPr>
            <w:tcW w:w="1101" w:type="dxa"/>
          </w:tcPr>
          <w:p w:rsidR="006F0355" w:rsidRPr="0013502C" w:rsidRDefault="006F0355" w:rsidP="006F0355">
            <w:r w:rsidRPr="0013502C">
              <w:t>Не выявлен</w:t>
            </w:r>
          </w:p>
        </w:tc>
        <w:tc>
          <w:tcPr>
            <w:tcW w:w="2126" w:type="dxa"/>
          </w:tcPr>
          <w:p w:rsidR="006F0355" w:rsidRPr="00800745" w:rsidRDefault="00800745" w:rsidP="006F0355">
            <w:r w:rsidRPr="00800745">
              <w:t>Н</w:t>
            </w:r>
            <w:r w:rsidRPr="00800745">
              <w:t>естационарный объект (металлическая конструкция)</w:t>
            </w:r>
          </w:p>
        </w:tc>
        <w:tc>
          <w:tcPr>
            <w:tcW w:w="3544" w:type="dxa"/>
          </w:tcPr>
          <w:p w:rsidR="00800745" w:rsidRDefault="006F0355" w:rsidP="006F0355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 w:rsidRPr="00DA5EBA">
              <w:t>РТ</w:t>
            </w:r>
            <w:proofErr w:type="gramStart"/>
            <w:r w:rsidRPr="00DA5EBA">
              <w:t>,г</w:t>
            </w:r>
            <w:proofErr w:type="spellEnd"/>
            <w:proofErr w:type="gramEnd"/>
            <w:r w:rsidRPr="00DA5EBA">
              <w:t xml:space="preserve">. Набережные Челны, </w:t>
            </w:r>
          </w:p>
          <w:p w:rsidR="00800745" w:rsidRDefault="00800745" w:rsidP="006F0355">
            <w:r w:rsidRPr="00800745">
              <w:t xml:space="preserve">пр. </w:t>
            </w:r>
            <w:proofErr w:type="spellStart"/>
            <w:r w:rsidRPr="00800745">
              <w:t>Сююмбике</w:t>
            </w:r>
            <w:proofErr w:type="spellEnd"/>
            <w:r w:rsidRPr="00800745">
              <w:t>,</w:t>
            </w:r>
          </w:p>
          <w:p w:rsidR="006F0355" w:rsidRPr="00DA5EBA" w:rsidRDefault="00800745" w:rsidP="006F0355">
            <w:r w:rsidRPr="00800745">
              <w:t>ост. «45 комплекс»</w:t>
            </w:r>
          </w:p>
        </w:tc>
        <w:tc>
          <w:tcPr>
            <w:tcW w:w="3827" w:type="dxa"/>
          </w:tcPr>
          <w:p w:rsidR="006F0355" w:rsidRDefault="00800745" w:rsidP="006F0355">
            <w:r>
              <w:rPr>
                <w:noProof/>
              </w:rPr>
              <w:drawing>
                <wp:inline distT="0" distB="0" distL="0" distR="0" wp14:anchorId="4A1B3700" wp14:editId="1119CB2D">
                  <wp:extent cx="2295525" cy="1819275"/>
                  <wp:effectExtent l="0" t="0" r="9525" b="9525"/>
                  <wp:docPr id="1" name="Рисунок 1" descr="\\win-ser\public\отдел ОВОТ\2022\Демонтаж\ДЕМОНТАЖ\2022\Документы по объектам\№45 стройка 45 к-с\стройка на 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ser\public\отдел ОВОТ\2022\Демонтаж\ДЕМОНТАЖ\2022\Документы по объектам\№45 стройка 45 к-с\стройка на 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EBA" w:rsidRPr="007A08CA" w:rsidRDefault="00DA5EBA" w:rsidP="006F0355"/>
        </w:tc>
      </w:tr>
      <w:tr w:rsidR="00800745" w:rsidRPr="00D319E6" w:rsidTr="006F0355">
        <w:trPr>
          <w:trHeight w:val="2965"/>
        </w:trPr>
        <w:tc>
          <w:tcPr>
            <w:tcW w:w="1101" w:type="dxa"/>
          </w:tcPr>
          <w:p w:rsidR="00800745" w:rsidRPr="0013502C" w:rsidRDefault="00800745" w:rsidP="00800745">
            <w:r w:rsidRPr="0013502C">
              <w:t>Не выявлен</w:t>
            </w:r>
          </w:p>
        </w:tc>
        <w:tc>
          <w:tcPr>
            <w:tcW w:w="2126" w:type="dxa"/>
          </w:tcPr>
          <w:p w:rsidR="00800745" w:rsidRPr="00800745" w:rsidRDefault="00800745" w:rsidP="00800745">
            <w:r w:rsidRPr="00800745">
              <w:t xml:space="preserve">Нестационарный объект </w:t>
            </w:r>
          </w:p>
        </w:tc>
        <w:tc>
          <w:tcPr>
            <w:tcW w:w="3544" w:type="dxa"/>
          </w:tcPr>
          <w:p w:rsidR="00800745" w:rsidRDefault="00800745" w:rsidP="00800745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 w:rsidRPr="00DA5EBA">
              <w:t>РТ</w:t>
            </w:r>
            <w:proofErr w:type="gramStart"/>
            <w:r w:rsidRPr="00DA5EBA">
              <w:t>,г</w:t>
            </w:r>
            <w:proofErr w:type="spellEnd"/>
            <w:proofErr w:type="gramEnd"/>
            <w:r w:rsidRPr="00DA5EBA">
              <w:t xml:space="preserve">. Набережные Челны, </w:t>
            </w:r>
          </w:p>
          <w:p w:rsidR="00800745" w:rsidRDefault="00800745" w:rsidP="00800745">
            <w:r w:rsidRPr="00800745">
              <w:t xml:space="preserve">пр. </w:t>
            </w:r>
            <w:proofErr w:type="spellStart"/>
            <w:r w:rsidRPr="00800745">
              <w:t>Сююмбике</w:t>
            </w:r>
            <w:proofErr w:type="spellEnd"/>
            <w:r w:rsidRPr="00800745">
              <w:t>,</w:t>
            </w:r>
          </w:p>
          <w:p w:rsidR="00800745" w:rsidRPr="00DA5EBA" w:rsidRDefault="00800745" w:rsidP="00800745">
            <w:r w:rsidRPr="00800745">
              <w:t>ост. «45 комплекс»</w:t>
            </w:r>
          </w:p>
        </w:tc>
        <w:tc>
          <w:tcPr>
            <w:tcW w:w="3827" w:type="dxa"/>
          </w:tcPr>
          <w:p w:rsidR="00800745" w:rsidRDefault="00800745" w:rsidP="00800745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42866D0" wp14:editId="4CFD3DA9">
                  <wp:extent cx="2295525" cy="1762125"/>
                  <wp:effectExtent l="0" t="0" r="9525" b="9525"/>
                  <wp:docPr id="3" name="Рисунок 3" descr="\\win-ser\public\отдел ОВОТ\2022\Демонтаж\ДЕМОНТАЖ\2022\Документы по объектам\№46 орехи фрукты\новое расположение орех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ser\public\отдел ОВОТ\2022\Демонтаж\ДЕМОНТАЖ\2022\Документы по объектам\№46 орехи фрукты\новое расположение орех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B7149" w:rsidRDefault="000B7149"/>
    <w:sectPr w:rsidR="000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B7149"/>
    <w:rsid w:val="006F0355"/>
    <w:rsid w:val="00800745"/>
    <w:rsid w:val="00C517AE"/>
    <w:rsid w:val="00D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2022-07-27T12:05:00Z</dcterms:created>
  <dcterms:modified xsi:type="dcterms:W3CDTF">2022-08-05T11:56:00Z</dcterms:modified>
</cp:coreProperties>
</file>