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279" w:rsidRDefault="00351279">
      <w:pPr>
        <w:pStyle w:val="ConsPlusTitlePage"/>
      </w:pPr>
      <w:r>
        <w:t xml:space="preserve">Документ предоставлен </w:t>
      </w:r>
      <w:hyperlink r:id="rId5" w:history="1">
        <w:r>
          <w:rPr>
            <w:color w:val="0000FF"/>
          </w:rPr>
          <w:t>КонсультантПлюс</w:t>
        </w:r>
      </w:hyperlink>
      <w:r>
        <w:br/>
      </w:r>
    </w:p>
    <w:p w:rsidR="00351279" w:rsidRDefault="00351279">
      <w:pPr>
        <w:pStyle w:val="ConsPlusNormal"/>
        <w:jc w:val="both"/>
        <w:outlineLvl w:val="0"/>
      </w:pPr>
    </w:p>
    <w:p w:rsidR="00351279" w:rsidRDefault="00351279">
      <w:pPr>
        <w:pStyle w:val="ConsPlusTitle"/>
        <w:jc w:val="center"/>
        <w:outlineLvl w:val="0"/>
      </w:pPr>
      <w:r>
        <w:t>ИСПОЛНИТЕЛЬНЫЙ КОМИТЕТ МУНИЦИПАЛЬНОГО ОБРАЗОВАНИЯ</w:t>
      </w:r>
    </w:p>
    <w:p w:rsidR="00351279" w:rsidRDefault="00351279">
      <w:pPr>
        <w:pStyle w:val="ConsPlusTitle"/>
        <w:jc w:val="center"/>
      </w:pPr>
      <w:r>
        <w:t>ГОРОД НАБЕРЕЖНЫЕ ЧЕЛНЫ РЕСПУБЛИКИ ТАТАРСТАН</w:t>
      </w:r>
    </w:p>
    <w:p w:rsidR="00351279" w:rsidRDefault="00351279">
      <w:pPr>
        <w:pStyle w:val="ConsPlusTitle"/>
        <w:jc w:val="center"/>
      </w:pPr>
    </w:p>
    <w:p w:rsidR="00351279" w:rsidRDefault="00351279">
      <w:pPr>
        <w:pStyle w:val="ConsPlusTitle"/>
        <w:jc w:val="center"/>
      </w:pPr>
      <w:r>
        <w:t>РАСПОРЯЖЕНИЕ</w:t>
      </w:r>
    </w:p>
    <w:p w:rsidR="00351279" w:rsidRDefault="00351279">
      <w:pPr>
        <w:pStyle w:val="ConsPlusTitle"/>
        <w:jc w:val="center"/>
      </w:pPr>
      <w:r>
        <w:t>от 26 марта 2015 г. N 133-р</w:t>
      </w:r>
    </w:p>
    <w:p w:rsidR="00351279" w:rsidRDefault="00351279">
      <w:pPr>
        <w:pStyle w:val="ConsPlusTitle"/>
        <w:jc w:val="center"/>
      </w:pPr>
    </w:p>
    <w:p w:rsidR="00351279" w:rsidRDefault="00351279">
      <w:pPr>
        <w:pStyle w:val="ConsPlusTitle"/>
        <w:jc w:val="center"/>
      </w:pPr>
      <w:r>
        <w:t xml:space="preserve">ОБ УТВЕРЖДЕНИИ ПОРЯДКА ПРОВЕДЕНИЯ </w:t>
      </w:r>
      <w:proofErr w:type="gramStart"/>
      <w:r>
        <w:t>АНТИКОРРУПЦИОННОЙ</w:t>
      </w:r>
      <w:proofErr w:type="gramEnd"/>
    </w:p>
    <w:p w:rsidR="00351279" w:rsidRDefault="00351279">
      <w:pPr>
        <w:pStyle w:val="ConsPlusTitle"/>
        <w:jc w:val="center"/>
      </w:pPr>
      <w:r>
        <w:t>ЭКСПЕРТИЗЫ НОРМАТИВНЫХ ПРАВОВЫХ АКТОВ И ПРОЕКТОВ</w:t>
      </w:r>
    </w:p>
    <w:p w:rsidR="00351279" w:rsidRDefault="00351279">
      <w:pPr>
        <w:pStyle w:val="ConsPlusTitle"/>
        <w:jc w:val="center"/>
      </w:pPr>
      <w:r>
        <w:t>НОРМАТИВНЫХ ПРАВОВЫХ АКТОВ ИСПОЛНИТЕЛЬНОГО КОМИТЕТА</w:t>
      </w:r>
    </w:p>
    <w:p w:rsidR="00351279" w:rsidRDefault="00351279">
      <w:pPr>
        <w:pStyle w:val="ConsPlusTitle"/>
        <w:jc w:val="center"/>
      </w:pPr>
      <w:r>
        <w:t>ГОРОДА НАБЕРЕЖНЫЕ ЧЕЛНЫ</w:t>
      </w:r>
    </w:p>
    <w:p w:rsidR="00351279" w:rsidRDefault="00351279">
      <w:pPr>
        <w:pStyle w:val="ConsPlusNormal"/>
        <w:jc w:val="center"/>
      </w:pPr>
    </w:p>
    <w:p w:rsidR="00351279" w:rsidRDefault="00351279">
      <w:pPr>
        <w:pStyle w:val="ConsPlusNormal"/>
        <w:jc w:val="center"/>
      </w:pPr>
      <w:r>
        <w:t>Список изменяющих документов</w:t>
      </w:r>
    </w:p>
    <w:p w:rsidR="00351279" w:rsidRDefault="00351279">
      <w:pPr>
        <w:pStyle w:val="ConsPlusNormal"/>
        <w:jc w:val="center"/>
      </w:pPr>
      <w:proofErr w:type="gramStart"/>
      <w:r>
        <w:t xml:space="preserve">(в ред. </w:t>
      </w:r>
      <w:hyperlink r:id="rId6" w:history="1">
        <w:r>
          <w:rPr>
            <w:color w:val="0000FF"/>
          </w:rPr>
          <w:t>распоряжения</w:t>
        </w:r>
      </w:hyperlink>
      <w:r>
        <w:t xml:space="preserve"> Исполкома муниципального образования</w:t>
      </w:r>
      <w:proofErr w:type="gramEnd"/>
    </w:p>
    <w:p w:rsidR="00351279" w:rsidRDefault="00351279">
      <w:pPr>
        <w:pStyle w:val="ConsPlusNormal"/>
        <w:jc w:val="center"/>
      </w:pPr>
      <w:r>
        <w:t>"г. Набережные Челны" от 21.01.2016 N 32-р)</w:t>
      </w:r>
    </w:p>
    <w:p w:rsidR="00351279" w:rsidRDefault="00351279">
      <w:pPr>
        <w:pStyle w:val="ConsPlusNormal"/>
        <w:jc w:val="center"/>
      </w:pPr>
    </w:p>
    <w:p w:rsidR="00351279" w:rsidRDefault="00351279">
      <w:pPr>
        <w:pStyle w:val="ConsPlusNormal"/>
        <w:ind w:firstLine="540"/>
        <w:jc w:val="both"/>
      </w:pPr>
      <w:proofErr w:type="gramStart"/>
      <w:r>
        <w:t xml:space="preserve">В соответствии со </w:t>
      </w:r>
      <w:hyperlink r:id="rId7" w:history="1">
        <w:r>
          <w:rPr>
            <w:color w:val="0000FF"/>
          </w:rPr>
          <w:t>статьей 3</w:t>
        </w:r>
      </w:hyperlink>
      <w:r>
        <w:t xml:space="preserve"> Федерального закона от 17.07.2009 N 172-ФЗ "Об антикоррупционной экспертизе нормативных правовых актов и проектов нормативных правовых актов", </w:t>
      </w:r>
      <w:hyperlink r:id="rId8" w:history="1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26.02.2010 N 96 "Об антикоррупционной экспертизе нормативных правовых актов и проектов нормативных правовых актов", </w:t>
      </w:r>
      <w:hyperlink r:id="rId9" w:history="1">
        <w:r>
          <w:rPr>
            <w:color w:val="0000FF"/>
          </w:rPr>
          <w:t>статьей 53</w:t>
        </w:r>
      </w:hyperlink>
      <w:r>
        <w:t xml:space="preserve"> Устава города, </w:t>
      </w:r>
      <w:hyperlink r:id="rId10" w:history="1">
        <w:r>
          <w:rPr>
            <w:color w:val="0000FF"/>
          </w:rPr>
          <w:t>Положением</w:t>
        </w:r>
      </w:hyperlink>
      <w:r>
        <w:t xml:space="preserve"> о системе муниципальных правовых актов, утвержденным решением Городского Совета от 21.02.2007 N 19/8:</w:t>
      </w:r>
      <w:proofErr w:type="gramEnd"/>
    </w:p>
    <w:p w:rsidR="00351279" w:rsidRDefault="00351279">
      <w:pPr>
        <w:pStyle w:val="ConsPlusNormal"/>
        <w:jc w:val="both"/>
      </w:pPr>
    </w:p>
    <w:p w:rsidR="00351279" w:rsidRDefault="00351279">
      <w:pPr>
        <w:pStyle w:val="ConsPlusNormal"/>
        <w:ind w:firstLine="540"/>
        <w:jc w:val="both"/>
      </w:pPr>
      <w:r>
        <w:t xml:space="preserve">1. Утвердить </w:t>
      </w:r>
      <w:hyperlink w:anchor="P38" w:history="1">
        <w:r>
          <w:rPr>
            <w:color w:val="0000FF"/>
          </w:rPr>
          <w:t>порядок</w:t>
        </w:r>
      </w:hyperlink>
      <w:r>
        <w:t xml:space="preserve"> проведения антикоррупционной экспертизы нормативных правовых актов и проектов нормативных правовых актов Исполнительного комитета города Набережные Челны согласно приложению.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2. Признать утратившими силу: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 xml:space="preserve">1) </w:t>
      </w:r>
      <w:hyperlink r:id="rId11" w:history="1">
        <w:r>
          <w:rPr>
            <w:color w:val="0000FF"/>
          </w:rPr>
          <w:t>распоряжение</w:t>
        </w:r>
      </w:hyperlink>
      <w:r>
        <w:t xml:space="preserve"> Исполнительного комитета от 22.09.2009 N 623 "Об утверждении порядка проведения антикоррупционной экспертизы муниципальных нормативных правовых актов и проектов муниципальных нормативных правовых актов Исполнительного комитета города Набережные Челны";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 xml:space="preserve">2) </w:t>
      </w:r>
      <w:hyperlink r:id="rId12" w:history="1">
        <w:r>
          <w:rPr>
            <w:color w:val="0000FF"/>
          </w:rPr>
          <w:t>распоряжение</w:t>
        </w:r>
      </w:hyperlink>
      <w:r>
        <w:t xml:space="preserve"> Исполнительного комитета от 14.12.2009 N 847 "О внесении изменений в распоряжение Исполнительного комитета от 22.09.2009 N 623 "Об утверждении порядка проведения антикоррупционной </w:t>
      </w:r>
      <w:r>
        <w:lastRenderedPageBreak/>
        <w:t>экспертизы муниципальных нормативных правовых актов и проектов муниципальных нормативных правовых актов Исполнительного комитета города Набережные Челны";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 xml:space="preserve">3) </w:t>
      </w:r>
      <w:hyperlink r:id="rId13" w:history="1">
        <w:r>
          <w:rPr>
            <w:color w:val="0000FF"/>
          </w:rPr>
          <w:t>распоряжение</w:t>
        </w:r>
      </w:hyperlink>
      <w:r>
        <w:t xml:space="preserve"> Исполнительного комитета от 26.11.2010 N 942 "О внесении изменений в распоряжение Исполнительного комитета от 22.09.2009 N 623 "Об утверждении порядка проведения антикоррупционной экспертизы муниципальных нормативных правовых актов и проектов муниципальных нормативных правовых актов Исполнительного комитета города Набережные Челны";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 xml:space="preserve">4) </w:t>
      </w:r>
      <w:hyperlink r:id="rId14" w:history="1">
        <w:r>
          <w:rPr>
            <w:color w:val="0000FF"/>
          </w:rPr>
          <w:t>распоряжение</w:t>
        </w:r>
      </w:hyperlink>
      <w:r>
        <w:t xml:space="preserve"> Исполнительного комитета от 29.07.2013 N 520-р "О внесении изменения в распоряжение Исполнительного комитета от 22.09.2009 N 623 "Об утверждении порядка проведения антикоррупционной экспертизы муниципальных нормативных правовых актов и проектов муниципальных нормативных правовых актов Исполнительного комитета города Набережные Челны".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 xml:space="preserve">3. Контроль за исполнением настоящего распоряжения возложить на </w:t>
      </w:r>
      <w:proofErr w:type="gramStart"/>
      <w:r>
        <w:t>и.о. Руководителя</w:t>
      </w:r>
      <w:proofErr w:type="gramEnd"/>
      <w:r>
        <w:t xml:space="preserve"> Аппарата Исполнительного комитета Галиеву Н.И.</w:t>
      </w:r>
    </w:p>
    <w:p w:rsidR="00351279" w:rsidRDefault="00351279">
      <w:pPr>
        <w:pStyle w:val="ConsPlusNormal"/>
        <w:jc w:val="both"/>
      </w:pPr>
    </w:p>
    <w:p w:rsidR="00351279" w:rsidRDefault="00351279">
      <w:pPr>
        <w:pStyle w:val="ConsPlusNormal"/>
        <w:jc w:val="right"/>
      </w:pPr>
      <w:r>
        <w:t>Руководитель Исполнительного комитета</w:t>
      </w:r>
    </w:p>
    <w:p w:rsidR="00351279" w:rsidRDefault="00351279">
      <w:pPr>
        <w:pStyle w:val="ConsPlusNormal"/>
        <w:jc w:val="right"/>
      </w:pPr>
      <w:r>
        <w:t>Н.Г.МАГДЕЕВ</w:t>
      </w:r>
    </w:p>
    <w:p w:rsidR="00351279" w:rsidRDefault="00351279">
      <w:pPr>
        <w:pStyle w:val="ConsPlusNormal"/>
        <w:ind w:firstLine="540"/>
        <w:jc w:val="both"/>
      </w:pPr>
    </w:p>
    <w:p w:rsidR="00351279" w:rsidRDefault="00351279">
      <w:pPr>
        <w:pStyle w:val="ConsPlusNormal"/>
        <w:ind w:firstLine="540"/>
        <w:jc w:val="both"/>
      </w:pPr>
    </w:p>
    <w:p w:rsidR="00351279" w:rsidRDefault="00351279">
      <w:pPr>
        <w:pStyle w:val="ConsPlusNormal"/>
        <w:ind w:firstLine="540"/>
        <w:jc w:val="both"/>
      </w:pPr>
    </w:p>
    <w:p w:rsidR="00351279" w:rsidRDefault="00351279">
      <w:pPr>
        <w:pStyle w:val="ConsPlusNormal"/>
        <w:jc w:val="both"/>
      </w:pPr>
    </w:p>
    <w:p w:rsidR="00351279" w:rsidRDefault="00351279">
      <w:pPr>
        <w:pStyle w:val="ConsPlusNormal"/>
        <w:jc w:val="both"/>
      </w:pPr>
    </w:p>
    <w:p w:rsidR="00351279" w:rsidRDefault="00351279">
      <w:pPr>
        <w:pStyle w:val="ConsPlusNormal"/>
        <w:jc w:val="right"/>
        <w:outlineLvl w:val="0"/>
      </w:pPr>
      <w:r>
        <w:t>Приложение</w:t>
      </w:r>
    </w:p>
    <w:p w:rsidR="00351279" w:rsidRDefault="00351279">
      <w:pPr>
        <w:pStyle w:val="ConsPlusNormal"/>
        <w:jc w:val="right"/>
      </w:pPr>
      <w:r>
        <w:t>к распоряжению</w:t>
      </w:r>
    </w:p>
    <w:p w:rsidR="00351279" w:rsidRDefault="00351279">
      <w:pPr>
        <w:pStyle w:val="ConsPlusNormal"/>
        <w:jc w:val="right"/>
      </w:pPr>
      <w:r>
        <w:t>Исполнительного комитета</w:t>
      </w:r>
    </w:p>
    <w:p w:rsidR="00351279" w:rsidRDefault="00351279">
      <w:pPr>
        <w:pStyle w:val="ConsPlusNormal"/>
        <w:jc w:val="right"/>
      </w:pPr>
      <w:r>
        <w:t>от 26 марта 2015 г. N 133-р</w:t>
      </w:r>
    </w:p>
    <w:p w:rsidR="00351279" w:rsidRDefault="00351279">
      <w:pPr>
        <w:pStyle w:val="ConsPlusNormal"/>
        <w:jc w:val="both"/>
      </w:pPr>
    </w:p>
    <w:p w:rsidR="00351279" w:rsidRDefault="00351279">
      <w:pPr>
        <w:pStyle w:val="ConsPlusTitle"/>
        <w:jc w:val="center"/>
      </w:pPr>
      <w:bookmarkStart w:id="0" w:name="P38"/>
      <w:bookmarkEnd w:id="0"/>
      <w:r>
        <w:t>ПОРЯДОК</w:t>
      </w:r>
    </w:p>
    <w:p w:rsidR="00351279" w:rsidRDefault="00351279">
      <w:pPr>
        <w:pStyle w:val="ConsPlusTitle"/>
        <w:jc w:val="center"/>
      </w:pPr>
      <w:r>
        <w:t xml:space="preserve">ПРОВЕДЕНИЯ АНТИКОРРУПЦИОННОЙ ЭКСПЕРТИЗЫ </w:t>
      </w:r>
      <w:proofErr w:type="gramStart"/>
      <w:r>
        <w:t>НОРМАТИВНЫХ</w:t>
      </w:r>
      <w:proofErr w:type="gramEnd"/>
      <w:r>
        <w:t xml:space="preserve"> ПРАВОВЫХ</w:t>
      </w:r>
    </w:p>
    <w:p w:rsidR="00351279" w:rsidRDefault="00351279">
      <w:pPr>
        <w:pStyle w:val="ConsPlusTitle"/>
        <w:jc w:val="center"/>
      </w:pPr>
      <w:r>
        <w:t xml:space="preserve">АКТОВ И ПРОЕКТОВ НОРМАТИВНЫХ ПРАВОВЫХ АКТОВ </w:t>
      </w:r>
      <w:proofErr w:type="gramStart"/>
      <w:r>
        <w:t>ИСПОЛНИТЕЛЬНОГО</w:t>
      </w:r>
      <w:proofErr w:type="gramEnd"/>
    </w:p>
    <w:p w:rsidR="00351279" w:rsidRDefault="00351279">
      <w:pPr>
        <w:pStyle w:val="ConsPlusTitle"/>
        <w:jc w:val="center"/>
      </w:pPr>
      <w:r>
        <w:t>КОМИТЕТА ГОРОДА НАБЕРЕЖНЫЕ ЧЕЛНЫ</w:t>
      </w:r>
    </w:p>
    <w:p w:rsidR="00351279" w:rsidRDefault="00351279">
      <w:pPr>
        <w:pStyle w:val="ConsPlusNormal"/>
        <w:jc w:val="center"/>
      </w:pPr>
    </w:p>
    <w:p w:rsidR="00351279" w:rsidRDefault="00351279">
      <w:pPr>
        <w:pStyle w:val="ConsPlusNormal"/>
        <w:jc w:val="center"/>
      </w:pPr>
      <w:r>
        <w:t>Список изменяющих документов</w:t>
      </w:r>
    </w:p>
    <w:p w:rsidR="00351279" w:rsidRDefault="00351279">
      <w:pPr>
        <w:pStyle w:val="ConsPlusNormal"/>
        <w:jc w:val="center"/>
      </w:pPr>
      <w:proofErr w:type="gramStart"/>
      <w:r>
        <w:t xml:space="preserve">(в ред. </w:t>
      </w:r>
      <w:hyperlink r:id="rId15" w:history="1">
        <w:r>
          <w:rPr>
            <w:color w:val="0000FF"/>
          </w:rPr>
          <w:t>распоряжения</w:t>
        </w:r>
      </w:hyperlink>
      <w:r>
        <w:t xml:space="preserve"> Исполкома муниципального образования</w:t>
      </w:r>
      <w:proofErr w:type="gramEnd"/>
    </w:p>
    <w:p w:rsidR="00351279" w:rsidRDefault="00351279">
      <w:pPr>
        <w:pStyle w:val="ConsPlusNormal"/>
        <w:jc w:val="center"/>
      </w:pPr>
      <w:r>
        <w:t>"г. Набережные Челны" от 21.01.2016 N 32-р)</w:t>
      </w:r>
    </w:p>
    <w:p w:rsidR="00351279" w:rsidRDefault="00351279">
      <w:pPr>
        <w:pStyle w:val="ConsPlusNormal"/>
        <w:jc w:val="both"/>
      </w:pPr>
    </w:p>
    <w:p w:rsidR="00351279" w:rsidRDefault="00351279">
      <w:pPr>
        <w:pStyle w:val="ConsPlusNormal"/>
        <w:jc w:val="center"/>
        <w:outlineLvl w:val="1"/>
      </w:pPr>
      <w:r>
        <w:t>Глава 1. ОБЩИЕ ПОЛОЖЕНИЯ</w:t>
      </w:r>
    </w:p>
    <w:p w:rsidR="00351279" w:rsidRDefault="00351279">
      <w:pPr>
        <w:pStyle w:val="ConsPlusNormal"/>
        <w:jc w:val="both"/>
      </w:pPr>
    </w:p>
    <w:p w:rsidR="00351279" w:rsidRDefault="00351279">
      <w:pPr>
        <w:pStyle w:val="ConsPlusNormal"/>
        <w:ind w:firstLine="540"/>
        <w:jc w:val="both"/>
      </w:pPr>
      <w:r>
        <w:t xml:space="preserve">1. </w:t>
      </w:r>
      <w:proofErr w:type="gramStart"/>
      <w:r>
        <w:t>Антикоррупционная экспертиза нормативных правовых актов и проектов нормативных правовых актов Исполнительного комитета (далее антикоррупционная экспертиза) проводится правовым управлением Исполнительного комитета (далее - правовое управление) в целях выявления в них коррупциогенных факторов и их последующего устранения.</w:t>
      </w:r>
      <w:proofErr w:type="gramEnd"/>
    </w:p>
    <w:p w:rsidR="00351279" w:rsidRDefault="00351279">
      <w:pPr>
        <w:pStyle w:val="ConsPlusNormal"/>
        <w:spacing w:before="280"/>
        <w:ind w:firstLine="540"/>
        <w:jc w:val="both"/>
      </w:pPr>
      <w:r>
        <w:t xml:space="preserve">2. Настоящий Порядок применяется в </w:t>
      </w:r>
      <w:proofErr w:type="gramStart"/>
      <w:r>
        <w:t>отношении</w:t>
      </w:r>
      <w:proofErr w:type="gramEnd"/>
      <w:r>
        <w:t xml:space="preserve"> правовых актов и проектов правовых актов Исполнительного комитета, отвечающих следующим признакам нормативного правового акта (далее - акты и проекты актов):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 xml:space="preserve">1) издание акта в установленном </w:t>
      </w:r>
      <w:proofErr w:type="gramStart"/>
      <w:r>
        <w:t>порядке</w:t>
      </w:r>
      <w:proofErr w:type="gramEnd"/>
      <w:r>
        <w:t>;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 xml:space="preserve">2) наличие в </w:t>
      </w:r>
      <w:proofErr w:type="gramStart"/>
      <w:r>
        <w:t>акте</w:t>
      </w:r>
      <w:proofErr w:type="gramEnd"/>
      <w:r>
        <w:t xml:space="preserve"> правовых норм (правил поведения), обязательных для неопределенного круга лиц;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3) указанные правила поведения рассчитаны на неоднократное применение;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4) указанные правила поведения направлены на урегулирование общественных отношений либо на изменение или прекращение существующих правоотношений.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 xml:space="preserve">3. Антикоррупционная экспертиза проводится в </w:t>
      </w:r>
      <w:proofErr w:type="gramStart"/>
      <w:r>
        <w:t>соответствии</w:t>
      </w:r>
      <w:proofErr w:type="gramEnd"/>
      <w:r>
        <w:t xml:space="preserve"> с </w:t>
      </w:r>
      <w:hyperlink r:id="rId16" w:history="1">
        <w:r>
          <w:rPr>
            <w:color w:val="0000FF"/>
          </w:rPr>
          <w:t>Методикой</w:t>
        </w:r>
      </w:hyperlink>
      <w:r>
        <w:t xml:space="preserve"> проведения антикоррупционной экспертизы нормативных правовых актов и проектов нормативных правовых актов, утвержденной Постановлением Правительства Российской Федерации от 26.02.2010 N 96 (далее - методика).</w:t>
      </w:r>
    </w:p>
    <w:p w:rsidR="00351279" w:rsidRDefault="00351279">
      <w:pPr>
        <w:pStyle w:val="ConsPlusNormal"/>
        <w:jc w:val="both"/>
      </w:pPr>
    </w:p>
    <w:p w:rsidR="00351279" w:rsidRDefault="00351279">
      <w:pPr>
        <w:pStyle w:val="ConsPlusNormal"/>
        <w:jc w:val="center"/>
        <w:outlineLvl w:val="1"/>
      </w:pPr>
      <w:r>
        <w:t>Глава 2. ПРОВЕДЕНИЕ АНТИКОРРУПЦИОННОЙ ЭКСПЕРТИЗЫ</w:t>
      </w:r>
    </w:p>
    <w:p w:rsidR="00351279" w:rsidRDefault="00351279">
      <w:pPr>
        <w:pStyle w:val="ConsPlusNormal"/>
        <w:jc w:val="center"/>
      </w:pPr>
      <w:r>
        <w:t>ПРОЕКТОВ АКТОВ</w:t>
      </w:r>
    </w:p>
    <w:p w:rsidR="00351279" w:rsidRDefault="00351279">
      <w:pPr>
        <w:pStyle w:val="ConsPlusNormal"/>
        <w:jc w:val="both"/>
      </w:pPr>
    </w:p>
    <w:p w:rsidR="00351279" w:rsidRDefault="00351279">
      <w:pPr>
        <w:pStyle w:val="ConsPlusNormal"/>
        <w:ind w:firstLine="540"/>
        <w:jc w:val="both"/>
      </w:pPr>
      <w:r>
        <w:t>4. Отбор проектов актов, подлежащих антикоррупционной экспертизе, и антикоррупционная экспертиза проектов актов проводятся в процессе осуществления правовой экспертизы проектов актов.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5. Срок проведения антикоррупционной экспертизы проектов актов составляет не более трех дней со дня их поступления в правовое управление.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6. Ответственным должностным лицом за проведение антикоррупционной экспертизы является начальник правового управления.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 xml:space="preserve">7. Результаты антикоррупционной экспертизы проектов актов отражаются в </w:t>
      </w:r>
      <w:proofErr w:type="gramStart"/>
      <w:r>
        <w:t>заключении</w:t>
      </w:r>
      <w:proofErr w:type="gramEnd"/>
      <w:r>
        <w:t xml:space="preserve"> по результатам правовой экспертизы и оформляются следующим образом: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 xml:space="preserve">1) в </w:t>
      </w:r>
      <w:proofErr w:type="gramStart"/>
      <w:r>
        <w:t>случае</w:t>
      </w:r>
      <w:proofErr w:type="gramEnd"/>
      <w:r>
        <w:t xml:space="preserve"> если проект не вызывает замечаний правового характера и коррупциогенные факторы не выявлены, проект акта в установленном порядке визируется начальником правового управления, а в заключении по результатам правовой экспертизы отражаются сведения об отсутствии коррупциогенных факторов;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 xml:space="preserve">2) в </w:t>
      </w:r>
      <w:proofErr w:type="gramStart"/>
      <w:r>
        <w:t>случае</w:t>
      </w:r>
      <w:proofErr w:type="gramEnd"/>
      <w:r>
        <w:t xml:space="preserve"> если к проекту имеются замечания правового характера, но коррупциогенные факторы не выявлены, проект не визируется (не согласовывается), а в заключении по результатам правовой экспертизы отражаются сведения об отсутствии коррупциогенных факторов;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 xml:space="preserve">3) в </w:t>
      </w:r>
      <w:proofErr w:type="gramStart"/>
      <w:r>
        <w:t>случае</w:t>
      </w:r>
      <w:proofErr w:type="gramEnd"/>
      <w:r>
        <w:t xml:space="preserve"> если к проекту имеются замечания правового характера и установлено наличие коррупциогенных факторов, проект не визируется (не согласовывается), а результаты антикоррупционной экспертизы оформляются в соответствии с методикой;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 xml:space="preserve">4) в </w:t>
      </w:r>
      <w:proofErr w:type="gramStart"/>
      <w:r>
        <w:t>случае</w:t>
      </w:r>
      <w:proofErr w:type="gramEnd"/>
      <w:r>
        <w:t xml:space="preserve"> если проект не вызывает замечаний правового характера, но установлено наличие коррупциогенных факторов, проект не визируется (не согласовывается), а результаты антикоррупционной экспертизы фиксируются в заключении по результатам правовой экспертизы в соответствии с методикой.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8. Заключения по результатам антикоррупционной экспертизы подписываются проводившим экспертизу сотрудником правового управления (далее - эксперт) и начальником правового управления.</w:t>
      </w:r>
    </w:p>
    <w:p w:rsidR="00351279" w:rsidRDefault="00351279">
      <w:pPr>
        <w:pStyle w:val="ConsPlusNormal"/>
        <w:spacing w:before="280"/>
        <w:ind w:firstLine="540"/>
        <w:jc w:val="both"/>
      </w:pPr>
      <w:bookmarkStart w:id="1" w:name="P69"/>
      <w:bookmarkEnd w:id="1"/>
      <w:r>
        <w:t>9. В заключении отражаются следующие сведения: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1) наименование, вид и реквизиты проекта акта (акта), представленного на экспертизу;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2) основание для проведения антикоррупционной экспертизы;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3) вывод по результатам оценки проекта акта (акта) на коррупциогенность (</w:t>
      </w:r>
      <w:proofErr w:type="gramStart"/>
      <w:r>
        <w:t>выявлены</w:t>
      </w:r>
      <w:proofErr w:type="gramEnd"/>
      <w:r>
        <w:t>/не выявлены коррупциогенные факторы);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4) конкретные положения проекта акта (нормы акта), содержащие коррупциогенные факторы;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 xml:space="preserve">5) описание обнаруженных в </w:t>
      </w:r>
      <w:proofErr w:type="gramStart"/>
      <w:r>
        <w:t>положениях</w:t>
      </w:r>
      <w:proofErr w:type="gramEnd"/>
      <w:r>
        <w:t xml:space="preserve"> проекта акта (нормах акта) коррупциогенных факторов со ссылкой на положения методики;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6) рекомендации по устранению выявленных коррупциогенных факторов и устранению (коррекции) норм, их содержащих.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10. Положения, способствующие созданию условий для проявления коррупции, выявленные при проведении антикоррупционной экспертизы, должны быть устранены на стадии доработки проекта акта лицом, ответственным за разработку акта (далее - разработчик).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11. Проекты актов, в которых выявлены коррупциогенные факторы, могут быть вынесены на рассмотрение Руководителя Исполнительного комитета после устранения выявленных коррупциогенных факторов.</w:t>
      </w:r>
    </w:p>
    <w:p w:rsidR="00351279" w:rsidRDefault="00351279">
      <w:pPr>
        <w:pStyle w:val="ConsPlusNormal"/>
        <w:jc w:val="both"/>
      </w:pPr>
    </w:p>
    <w:p w:rsidR="00351279" w:rsidRDefault="00351279">
      <w:pPr>
        <w:pStyle w:val="ConsPlusNormal"/>
        <w:jc w:val="center"/>
        <w:outlineLvl w:val="1"/>
      </w:pPr>
      <w:r>
        <w:t>Глава 3. ПРОВЕДЕНИЕ АНТИКОРРУПЦИОННОЙ ЭКСПЕРТИЗЫ АКТОВ</w:t>
      </w:r>
    </w:p>
    <w:p w:rsidR="00351279" w:rsidRDefault="00351279">
      <w:pPr>
        <w:pStyle w:val="ConsPlusNormal"/>
        <w:jc w:val="both"/>
      </w:pPr>
    </w:p>
    <w:p w:rsidR="00351279" w:rsidRDefault="00351279">
      <w:pPr>
        <w:pStyle w:val="ConsPlusNormal"/>
        <w:ind w:firstLine="540"/>
        <w:jc w:val="both"/>
      </w:pPr>
      <w:r>
        <w:t xml:space="preserve">12. Антикоррупционная экспертиза актов проводится в </w:t>
      </w:r>
      <w:proofErr w:type="gramStart"/>
      <w:r>
        <w:t>процессе</w:t>
      </w:r>
      <w:proofErr w:type="gramEnd"/>
      <w:r>
        <w:t xml:space="preserve"> их мониторинга.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 xml:space="preserve">13. По результатам антикоррупционной экспертизы актов экспертом составляется заключение, которое отражает сведения, указанные в </w:t>
      </w:r>
      <w:hyperlink w:anchor="P69" w:history="1">
        <w:proofErr w:type="gramStart"/>
        <w:r>
          <w:rPr>
            <w:color w:val="0000FF"/>
          </w:rPr>
          <w:t>пункте</w:t>
        </w:r>
        <w:proofErr w:type="gramEnd"/>
        <w:r>
          <w:rPr>
            <w:color w:val="0000FF"/>
          </w:rPr>
          <w:t xml:space="preserve"> 9</w:t>
        </w:r>
      </w:hyperlink>
      <w:r>
        <w:t xml:space="preserve"> настоящего Порядка.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 xml:space="preserve">14. Заключение о наличии коррупциогенных факторов направляется лицу, </w:t>
      </w:r>
      <w:proofErr w:type="gramStart"/>
      <w:r>
        <w:t>по</w:t>
      </w:r>
      <w:proofErr w:type="gramEnd"/>
      <w:r>
        <w:t xml:space="preserve"> чьей инициативе данный акт был внесен на рассмотрение Руководителя Исполнительного комитета (далее - инициатор), для подготовки правового акта о внесении изменений в данный акт либо о признании данного акта утратившим силу.</w:t>
      </w:r>
    </w:p>
    <w:p w:rsidR="00351279" w:rsidRDefault="00351279">
      <w:pPr>
        <w:pStyle w:val="ConsPlusNormal"/>
        <w:jc w:val="both"/>
      </w:pPr>
    </w:p>
    <w:p w:rsidR="00351279" w:rsidRDefault="00351279">
      <w:pPr>
        <w:pStyle w:val="ConsPlusNormal"/>
        <w:jc w:val="center"/>
        <w:outlineLvl w:val="1"/>
      </w:pPr>
      <w:r>
        <w:t>Глава 4. ПОЛНОМОЧИЯ ЭКСПЕРТОВ, РАЗРАБОТЧИКОВ И ИНИЦИАТОРОВ</w:t>
      </w:r>
    </w:p>
    <w:p w:rsidR="00351279" w:rsidRDefault="00351279">
      <w:pPr>
        <w:pStyle w:val="ConsPlusNormal"/>
        <w:jc w:val="both"/>
      </w:pPr>
    </w:p>
    <w:p w:rsidR="00351279" w:rsidRDefault="00351279">
      <w:pPr>
        <w:pStyle w:val="ConsPlusNormal"/>
        <w:ind w:firstLine="540"/>
        <w:jc w:val="both"/>
      </w:pPr>
      <w:r>
        <w:t>15. Эксперты: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1) запрашивают и получают дополнительные материалы и информацию у разработчиков, должностных лиц органов местного самоуправления города Набережные Челны;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2) взаимодействуют со специалистами Министерства юстиции Республики Татарстан в рамках Соглашения о взаимодействии по вопросам проведения антикоррупционной экспертизы муниципальных нормативных правовых актов и их проектов между Министерством юстиции Республики Татарстан и муниципальным образованием город Набережные Челны.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16. Начальник правового управления: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1) координирует работу экспертов по осуществлению антикоррупционной экспертизы;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2) информирует Руководителя Исполнительного комитета о фактах выявления коррупциогенных факторов;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3) отклоняет от согласования проекты, в которых выявлены коррупциогенные факторы;</w:t>
      </w:r>
    </w:p>
    <w:p w:rsidR="00351279" w:rsidRDefault="00351279">
      <w:pPr>
        <w:pStyle w:val="ConsPlusNormal"/>
        <w:spacing w:before="280"/>
        <w:ind w:firstLine="540"/>
        <w:jc w:val="both"/>
      </w:pPr>
      <w:proofErr w:type="gramStart"/>
      <w:r>
        <w:t>4) проводит совещания с разработчиками, инициаторами, иными должностными лицами Исполнительного комитета по вопросам, связанным с проведением антикоррупционной экспертизы;</w:t>
      </w:r>
      <w:proofErr w:type="gramEnd"/>
    </w:p>
    <w:p w:rsidR="00351279" w:rsidRDefault="00351279">
      <w:pPr>
        <w:pStyle w:val="ConsPlusNormal"/>
        <w:spacing w:before="280"/>
        <w:ind w:firstLine="540"/>
        <w:jc w:val="both"/>
      </w:pPr>
      <w:r>
        <w:t>5) взаимодействует с Министерством юстиции Республики Татарстан, органами прокуратуры по вопросам, связанным с проведением антикоррупционной экспертизы.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17. Разработчик: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1) направляет проекты актов на антикоррупционную экспертизу;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2) представляет экспертам запрашиваемую информацию в трехдневный срок со дня получения запроса;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3) знакомится с результатами антикоррупционной экспертизы;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4) получает разъяснения по результатам антикоррупционной экспертизы;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5) в течение трех дней со дня получения заключения дорабатывает проект с целью устранения выявленных коррупциогенных факторов;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6) направляет доработанный акт эксперту для повторной антикоррупционной экспертизы;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7) заявляет о несогласии с результатами антикоррупционной экспертизы, излагает и аргументирует свою позицию в процессе урегулирования разногласий.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18. Инициатор: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1) знакомится с результатами антикоррупционной экспертизы;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2) получает разъяснения по результатам проведенной антикоррупционной экспертизы;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 xml:space="preserve">3) в течение трех дней со дня получения заключения готовит правовой акт о внесении изменений в акт, в котором выявлены коррупциогенные факторы, либо признании данного акта </w:t>
      </w:r>
      <w:proofErr w:type="gramStart"/>
      <w:r>
        <w:t>утратившим</w:t>
      </w:r>
      <w:proofErr w:type="gramEnd"/>
      <w:r>
        <w:t xml:space="preserve"> силу и вносит его на рассмотрение соответствующего органа;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4) заявляет о несогласии с результатами антикоррупционной экспертизы, излагает и аргументирует свою позицию в процессе урегулирования разногласий.</w:t>
      </w:r>
    </w:p>
    <w:p w:rsidR="00351279" w:rsidRDefault="00351279">
      <w:pPr>
        <w:pStyle w:val="ConsPlusNormal"/>
        <w:jc w:val="both"/>
      </w:pPr>
    </w:p>
    <w:p w:rsidR="00351279" w:rsidRDefault="00351279">
      <w:pPr>
        <w:pStyle w:val="ConsPlusNormal"/>
        <w:jc w:val="center"/>
        <w:outlineLvl w:val="1"/>
      </w:pPr>
      <w:r>
        <w:t>Глава 5. ИНФОРМАЦИЯ О РЕЗУЛЬТАТАХ</w:t>
      </w:r>
    </w:p>
    <w:p w:rsidR="00351279" w:rsidRDefault="00351279">
      <w:pPr>
        <w:pStyle w:val="ConsPlusNormal"/>
        <w:jc w:val="center"/>
      </w:pPr>
      <w:r>
        <w:t>АНТИКОРРУПЦИОННОЙ ЭКСПЕРТИЗЫ</w:t>
      </w:r>
    </w:p>
    <w:p w:rsidR="00351279" w:rsidRDefault="00351279">
      <w:pPr>
        <w:pStyle w:val="ConsPlusNormal"/>
        <w:jc w:val="both"/>
      </w:pPr>
    </w:p>
    <w:p w:rsidR="00351279" w:rsidRDefault="00351279">
      <w:pPr>
        <w:pStyle w:val="ConsPlusNormal"/>
        <w:ind w:firstLine="540"/>
        <w:jc w:val="both"/>
      </w:pPr>
      <w:r>
        <w:t>19. Результаты антикоррупционной экспертизы обобщаются отделом аналитической работы правового управления и отражаются в сводной таблице.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 xml:space="preserve">20. Сводная таблица в </w:t>
      </w:r>
      <w:proofErr w:type="gramStart"/>
      <w:r>
        <w:t>отношении</w:t>
      </w:r>
      <w:proofErr w:type="gramEnd"/>
      <w:r>
        <w:t xml:space="preserve"> актов и проектов актов включает в себя: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1) наименование акта (проекта акта);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2) дату поступления акта на антикоррупционную экспертизу;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3) сведения об инициаторе (разработчике);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4) фамилию эксперта, проводившего антикоррупционную экспертизу;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 xml:space="preserve">5) результаты антикоррупционной экспертизы (в </w:t>
      </w:r>
      <w:proofErr w:type="gramStart"/>
      <w:r>
        <w:t>случае</w:t>
      </w:r>
      <w:proofErr w:type="gramEnd"/>
      <w:r>
        <w:t xml:space="preserve"> выявления коррупциогенных факторов - их количество и краткую характеристику);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6) дату направления заключения для подготовки акта о внесении изменений (передачи проекта на доработку);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7) сведения о внесении и принятии акта о внесении изменений (о доработке и принятии проекта акта) - дата внесения, результаты экспертизы (повторной экспертизы), дата принятия акта.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21. Сведения об актах (проектах актов), поступивших на антикоррупционную экспертизу, отражаются в журнале учета нормативных правовых актов и проектов нормативных правовых актов, поступивших на антикоррупционную экспертизу.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 xml:space="preserve">22. Заключения по результатам антикоррупционной экспертизы хранятся в </w:t>
      </w:r>
      <w:proofErr w:type="gramStart"/>
      <w:r>
        <w:t>отделе</w:t>
      </w:r>
      <w:proofErr w:type="gramEnd"/>
      <w:r>
        <w:t xml:space="preserve"> аналитической работы правового управления.</w:t>
      </w:r>
    </w:p>
    <w:p w:rsidR="00351279" w:rsidRDefault="00351279">
      <w:pPr>
        <w:pStyle w:val="ConsPlusNormal"/>
        <w:jc w:val="both"/>
      </w:pPr>
    </w:p>
    <w:p w:rsidR="00351279" w:rsidRDefault="00351279">
      <w:pPr>
        <w:pStyle w:val="ConsPlusNormal"/>
        <w:jc w:val="center"/>
        <w:outlineLvl w:val="1"/>
      </w:pPr>
      <w:r>
        <w:t xml:space="preserve">Глава 6. ОРГАНИЗАЦИЯ ПРОВЕДЕНИЯ </w:t>
      </w:r>
      <w:proofErr w:type="gramStart"/>
      <w:r>
        <w:t>НЕЗАВИСИМОЙ</w:t>
      </w:r>
      <w:proofErr w:type="gramEnd"/>
    </w:p>
    <w:p w:rsidR="00351279" w:rsidRDefault="00351279">
      <w:pPr>
        <w:pStyle w:val="ConsPlusNormal"/>
        <w:jc w:val="center"/>
      </w:pPr>
      <w:r>
        <w:t>АНТИКОРРУПЦИОННОЙ ЭКСПЕРТИЗЫ ПРОЕКТОВ АКТОВ</w:t>
      </w:r>
    </w:p>
    <w:p w:rsidR="00351279" w:rsidRDefault="00351279">
      <w:pPr>
        <w:pStyle w:val="ConsPlusNormal"/>
        <w:jc w:val="both"/>
      </w:pPr>
    </w:p>
    <w:p w:rsidR="00351279" w:rsidRDefault="00351279">
      <w:pPr>
        <w:pStyle w:val="ConsPlusNormal"/>
        <w:ind w:firstLine="540"/>
        <w:jc w:val="both"/>
      </w:pPr>
      <w:r>
        <w:t>23. Независимая антикоррупционная экспертиза проектов актов (далее - независимая экспертиза) проводится одновременно с антикоррупционной экспертизой.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24. Независимая экспертиза проводится юридическими и физическими лицами, аккредитованными Министерством юстиции Российской Федерации в качестве экспертов по проведению независимой антикоррупционной экспертизы нормативных правовых актов и проектов нормативных правовых актов, в соответствии с методикой.</w:t>
      </w:r>
    </w:p>
    <w:p w:rsidR="00351279" w:rsidRDefault="00351279">
      <w:pPr>
        <w:pStyle w:val="ConsPlusNormal"/>
        <w:spacing w:before="280"/>
        <w:ind w:firstLine="540"/>
        <w:jc w:val="both"/>
      </w:pPr>
      <w:bookmarkStart w:id="2" w:name="P130"/>
      <w:bookmarkEnd w:id="2"/>
      <w:r>
        <w:t>25. В целях обеспечения проведения независимой экспертизы проекты актов размещаются экспертом на сайте города в подразделе "Независимая антикоррупционная экспертиза НПА и проектов НПА, проведенных органами МСУ" раздела "Противодействие коррупции" в течение рабочего дня, соответствующего дню направления указанных проектов в правовое управление Исполнительного комитета для проведения антикоррупционной экспертизы.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26. При размещении проекта акта на сайте города указываются даты начала и окончания приема заключений по результатам независимой экспертизы не менее чем на 7 дней.</w:t>
      </w:r>
    </w:p>
    <w:p w:rsidR="00351279" w:rsidRDefault="00351279">
      <w:pPr>
        <w:pStyle w:val="ConsPlusNormal"/>
        <w:jc w:val="both"/>
      </w:pPr>
      <w:r>
        <w:t xml:space="preserve">(в ред. </w:t>
      </w:r>
      <w:hyperlink r:id="rId17" w:history="1">
        <w:r>
          <w:rPr>
            <w:color w:val="0000FF"/>
          </w:rPr>
          <w:t>распоряжения</w:t>
        </w:r>
      </w:hyperlink>
      <w:r>
        <w:t xml:space="preserve"> Исполкома муниципального образования "г. Набережные Челны" от 21.01.2016 N 32-р)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 xml:space="preserve">27. </w:t>
      </w:r>
      <w:proofErr w:type="gramStart"/>
      <w:r>
        <w:t>Контроль за</w:t>
      </w:r>
      <w:proofErr w:type="gramEnd"/>
      <w:r>
        <w:t xml:space="preserve"> своевременным размещением проектов актов на сайте города осуществляет правовое управление.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 xml:space="preserve">28. В случае внесения в проект акта существенных изменений (не относящихся к юридико-техническим изменениям) </w:t>
      </w:r>
      <w:proofErr w:type="gramStart"/>
      <w:r>
        <w:t>новая</w:t>
      </w:r>
      <w:proofErr w:type="gramEnd"/>
      <w:r>
        <w:t xml:space="preserve"> редакции проекта с внесенными изменениями размещается в сети "Интернет" для проведения независимой экспертизы в порядке, установленном </w:t>
      </w:r>
      <w:hyperlink w:anchor="P130" w:history="1">
        <w:r>
          <w:rPr>
            <w:color w:val="0000FF"/>
          </w:rPr>
          <w:t>пунктом 25</w:t>
        </w:r>
      </w:hyperlink>
      <w:r>
        <w:t xml:space="preserve"> настоящего Порядка.</w:t>
      </w:r>
    </w:p>
    <w:p w:rsidR="00351279" w:rsidRDefault="00351279">
      <w:pPr>
        <w:pStyle w:val="ConsPlusNormal"/>
        <w:spacing w:before="280"/>
        <w:ind w:firstLine="540"/>
        <w:jc w:val="both"/>
      </w:pPr>
      <w:bookmarkStart w:id="3" w:name="P135"/>
      <w:bookmarkEnd w:id="3"/>
      <w:r>
        <w:t>29. Заключение по результатам независимой экспертизы (далее - заключение) направляется на адрес электронной почты ake_chelny@list.ru, а также по адресу: 423805, проспект Хасана Туфана, д. 23, каб. 365.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 xml:space="preserve">30. Заключение, поступившее на адрес электронной почты, указанный в </w:t>
      </w:r>
      <w:hyperlink w:anchor="P135" w:history="1">
        <w:proofErr w:type="gramStart"/>
        <w:r>
          <w:rPr>
            <w:color w:val="0000FF"/>
          </w:rPr>
          <w:t>пункте</w:t>
        </w:r>
        <w:proofErr w:type="gramEnd"/>
        <w:r>
          <w:rPr>
            <w:color w:val="0000FF"/>
          </w:rPr>
          <w:t xml:space="preserve"> 29</w:t>
        </w:r>
      </w:hyperlink>
      <w:r>
        <w:t xml:space="preserve"> настоящего Порядка, подлежит направлению разработчику, ответственному за подготовку проекта акта.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 xml:space="preserve">31. Заключение, поступившее в Исполнительный комитет по адресу, указанному в </w:t>
      </w:r>
      <w:hyperlink w:anchor="P135" w:history="1">
        <w:proofErr w:type="gramStart"/>
        <w:r>
          <w:rPr>
            <w:color w:val="0000FF"/>
          </w:rPr>
          <w:t>пункте</w:t>
        </w:r>
        <w:proofErr w:type="gramEnd"/>
        <w:r>
          <w:rPr>
            <w:color w:val="0000FF"/>
          </w:rPr>
          <w:t xml:space="preserve"> 29</w:t>
        </w:r>
      </w:hyperlink>
      <w:r>
        <w:t xml:space="preserve"> настоящего Порядка, по почте, подлежит обязательной регистрации и направлению разработчику в день получения.</w:t>
      </w:r>
    </w:p>
    <w:p w:rsidR="00351279" w:rsidRDefault="00351279">
      <w:pPr>
        <w:pStyle w:val="ConsPlusNormal"/>
        <w:spacing w:before="280"/>
        <w:ind w:firstLine="540"/>
        <w:jc w:val="both"/>
      </w:pPr>
      <w:r>
        <w:t>32. Заключение по результатам независимой антикоррупционной экспертизы носит рекомендательный характер и подлежит обязательному рассмотрению разработчиком в тридцатидневный срок со дня его получения. По результатам рассмотрения гражданину или организации, проводившим независимую экспертизу, направляется мотивированный ответ, за исключением случаев, когда в заключении отсутствует предложение о способе устранения выявленных коррупциогенных факторов.</w:t>
      </w:r>
    </w:p>
    <w:p w:rsidR="00351279" w:rsidRDefault="00351279">
      <w:pPr>
        <w:pStyle w:val="ConsPlusNormal"/>
        <w:jc w:val="both"/>
      </w:pPr>
    </w:p>
    <w:p w:rsidR="00351279" w:rsidRDefault="00351279">
      <w:pPr>
        <w:pStyle w:val="ConsPlusNormal"/>
        <w:jc w:val="right"/>
      </w:pPr>
      <w:r>
        <w:t>И.о. Руководителя Аппарата</w:t>
      </w:r>
    </w:p>
    <w:p w:rsidR="00351279" w:rsidRDefault="00351279">
      <w:pPr>
        <w:pStyle w:val="ConsPlusNormal"/>
        <w:jc w:val="right"/>
      </w:pPr>
      <w:r>
        <w:t>Исполнительного комитета</w:t>
      </w:r>
    </w:p>
    <w:p w:rsidR="00351279" w:rsidRDefault="00351279">
      <w:pPr>
        <w:pStyle w:val="ConsPlusNormal"/>
        <w:jc w:val="right"/>
      </w:pPr>
      <w:r>
        <w:t>Н.И.ГАЛИЕВА</w:t>
      </w:r>
    </w:p>
    <w:p w:rsidR="00351279" w:rsidRDefault="00351279">
      <w:pPr>
        <w:pStyle w:val="ConsPlusNormal"/>
        <w:jc w:val="both"/>
      </w:pPr>
    </w:p>
    <w:p w:rsidR="00351279" w:rsidRDefault="00351279">
      <w:pPr>
        <w:pStyle w:val="ConsPlusNormal"/>
        <w:jc w:val="both"/>
      </w:pPr>
    </w:p>
    <w:p w:rsidR="00351279" w:rsidRDefault="00351279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74AE0" w:rsidRDefault="00574AE0">
      <w:bookmarkStart w:id="4" w:name="_GoBack"/>
      <w:bookmarkEnd w:id="4"/>
    </w:p>
    <w:sectPr w:rsidR="00574AE0" w:rsidSect="00B75B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279"/>
    <w:rsid w:val="00351279"/>
    <w:rsid w:val="00574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51279"/>
    <w:pPr>
      <w:widowControl w:val="0"/>
      <w:autoSpaceDE w:val="0"/>
      <w:autoSpaceDN w:val="0"/>
      <w:ind w:firstLine="0"/>
    </w:pPr>
    <w:rPr>
      <w:rFonts w:eastAsia="Times New Roman" w:cs="Times New Roman"/>
      <w:szCs w:val="20"/>
      <w:lang w:eastAsia="ru-RU"/>
    </w:rPr>
  </w:style>
  <w:style w:type="paragraph" w:customStyle="1" w:styleId="ConsPlusTitle">
    <w:name w:val="ConsPlusTitle"/>
    <w:rsid w:val="00351279"/>
    <w:pPr>
      <w:widowControl w:val="0"/>
      <w:autoSpaceDE w:val="0"/>
      <w:autoSpaceDN w:val="0"/>
      <w:ind w:firstLine="0"/>
    </w:pPr>
    <w:rPr>
      <w:rFonts w:eastAsia="Times New Roman" w:cs="Times New Roman"/>
      <w:b/>
      <w:szCs w:val="20"/>
      <w:lang w:eastAsia="ru-RU"/>
    </w:rPr>
  </w:style>
  <w:style w:type="paragraph" w:customStyle="1" w:styleId="ConsPlusTitlePage">
    <w:name w:val="ConsPlusTitlePage"/>
    <w:rsid w:val="00351279"/>
    <w:pPr>
      <w:widowControl w:val="0"/>
      <w:autoSpaceDE w:val="0"/>
      <w:autoSpaceDN w:val="0"/>
      <w:ind w:firstLine="0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51279"/>
    <w:pPr>
      <w:widowControl w:val="0"/>
      <w:autoSpaceDE w:val="0"/>
      <w:autoSpaceDN w:val="0"/>
      <w:ind w:firstLine="0"/>
    </w:pPr>
    <w:rPr>
      <w:rFonts w:eastAsia="Times New Roman" w:cs="Times New Roman"/>
      <w:szCs w:val="20"/>
      <w:lang w:eastAsia="ru-RU"/>
    </w:rPr>
  </w:style>
  <w:style w:type="paragraph" w:customStyle="1" w:styleId="ConsPlusTitle">
    <w:name w:val="ConsPlusTitle"/>
    <w:rsid w:val="00351279"/>
    <w:pPr>
      <w:widowControl w:val="0"/>
      <w:autoSpaceDE w:val="0"/>
      <w:autoSpaceDN w:val="0"/>
      <w:ind w:firstLine="0"/>
    </w:pPr>
    <w:rPr>
      <w:rFonts w:eastAsia="Times New Roman" w:cs="Times New Roman"/>
      <w:b/>
      <w:szCs w:val="20"/>
      <w:lang w:eastAsia="ru-RU"/>
    </w:rPr>
  </w:style>
  <w:style w:type="paragraph" w:customStyle="1" w:styleId="ConsPlusTitlePage">
    <w:name w:val="ConsPlusTitlePage"/>
    <w:rsid w:val="00351279"/>
    <w:pPr>
      <w:widowControl w:val="0"/>
      <w:autoSpaceDE w:val="0"/>
      <w:autoSpaceDN w:val="0"/>
      <w:ind w:firstLine="0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350F0EE7D7DDE1A1826488368C9B0326350955C09CAC12A5BAD2AFBC8C4v7K" TargetMode="External"/><Relationship Id="rId13" Type="http://schemas.openxmlformats.org/officeDocument/2006/relationships/hyperlink" Target="consultantplus://offline/ref=0350F0EE7D7DDE1A1826568E7EA5ED396259CB5000C8CE7B01F271A69F4E11D0CFv9K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0350F0EE7D7DDE1A1826488368C9B0326057965900CEC12A5BAD2AFBC8471B87BE311BB2A6B43BBEC7vAK" TargetMode="External"/><Relationship Id="rId12" Type="http://schemas.openxmlformats.org/officeDocument/2006/relationships/hyperlink" Target="consultantplus://offline/ref=0350F0EE7D7DDE1A1826568E7EA5ED396259CB5000C8CE7A0FF271A69F4E11D0CFv9K" TargetMode="External"/><Relationship Id="rId17" Type="http://schemas.openxmlformats.org/officeDocument/2006/relationships/hyperlink" Target="consultantplus://offline/ref=0350F0EE7D7DDE1A1826568E7EA5ED396259CB5009C9C87B05FA2CAC97171DD2FE711DE7E5F036BD7837CF42C4v6K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0350F0EE7D7DDE1A1826488368C9B0326350955C09CAC12A5BAD2AFBC8471B87BE311BB2A6B43BBEC7vFK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0350F0EE7D7DDE1A1826568E7EA5ED396259CB5009C9C87B05FA2CAC97171DD2FE711DE7E5F036BD7837CF42C4v6K" TargetMode="External"/><Relationship Id="rId11" Type="http://schemas.openxmlformats.org/officeDocument/2006/relationships/hyperlink" Target="consultantplus://offline/ref=0350F0EE7D7DDE1A1826568E7EA5ED396259CB5000C1CD7A0FF271A69F4E11D0CFv9K" TargetMode="External"/><Relationship Id="rId5" Type="http://schemas.openxmlformats.org/officeDocument/2006/relationships/hyperlink" Target="http://www.consultant.ru" TargetMode="External"/><Relationship Id="rId15" Type="http://schemas.openxmlformats.org/officeDocument/2006/relationships/hyperlink" Target="consultantplus://offline/ref=0350F0EE7D7DDE1A1826568E7EA5ED396259CB5009C9C87B05FA2CAC97171DD2FE711DE7E5F036BD7837CF42C4v6K" TargetMode="External"/><Relationship Id="rId10" Type="http://schemas.openxmlformats.org/officeDocument/2006/relationships/hyperlink" Target="consultantplus://offline/ref=0350F0EE7D7DDE1A1826568E7EA5ED396259CB500DCBCC790EF271A69F4E11D0F97E42F0E2B93ABC7837CFC4vBK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0350F0EE7D7DDE1A1826568E7EA5ED396259CB5009CBCA7E03F12CAC97171DD2FE711DE7E5F036BD7835CE4AC4v5K" TargetMode="External"/><Relationship Id="rId14" Type="http://schemas.openxmlformats.org/officeDocument/2006/relationships/hyperlink" Target="consultantplus://offline/ref=0350F0EE7D7DDE1A1826568E7EA5ED396259CB5000C8C27A06F271A69F4E11D0CFv9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2364</Words>
  <Characters>13481</Characters>
  <Application>Microsoft Office Word</Application>
  <DocSecurity>0</DocSecurity>
  <Lines>112</Lines>
  <Paragraphs>31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9</vt:i4>
      </vt:variant>
    </vt:vector>
  </HeadingPairs>
  <TitlesOfParts>
    <vt:vector size="10" baseType="lpstr">
      <vt:lpstr/>
      <vt:lpstr/>
      <vt:lpstr>ИСПОЛНИТЕЛЬНЫЙ КОМИТЕТ МУНИЦИПАЛЬНОГО ОБРАЗОВАНИЯ</vt:lpstr>
      <vt:lpstr>Приложение</vt:lpstr>
      <vt:lpstr>    Глава 1. ОБЩИЕ ПОЛОЖЕНИЯ</vt:lpstr>
      <vt:lpstr>    Глава 2. ПРОВЕДЕНИЕ АНТИКОРРУПЦИОННОЙ ЭКСПЕРТИЗЫ</vt:lpstr>
      <vt:lpstr>    Глава 3. ПРОВЕДЕНИЕ АНТИКОРРУПЦИОННОЙ ЭКСПЕРТИЗЫ АКТОВ</vt:lpstr>
      <vt:lpstr>    Глава 4. ПОЛНОМОЧИЯ ЭКСПЕРТОВ, РАЗРАБОТЧИКОВ И ИНИЦИАТОРОВ</vt:lpstr>
      <vt:lpstr>    Глава 5. ИНФОРМАЦИЯ О РЕЗУЛЬТАТАХ</vt:lpstr>
      <vt:lpstr>    Глава 6. ОРГАНИЗАЦИЯ ПРОВЕДЕНИЯ НЕЗАВИСИМОЙ</vt:lpstr>
    </vt:vector>
  </TitlesOfParts>
  <Company>SPecialiST RePack</Company>
  <LinksUpToDate>false</LinksUpToDate>
  <CharactersWithSpaces>15814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Рамиль Файсханов</dc:creator>
  <cp:lastModifiedBy>Рамиль Файсханов</cp:lastModifiedBy>
  <cp:revision>1</cp:revision>
  <dcterms:created xsi:type="dcterms:W3CDTF">2017-10-12T10:47:00Z</dcterms:created>
  <dcterms:modified xsi:type="dcterms:W3CDTF">2017-10-12T10:47:00Z</dcterms:modified>
</cp:coreProperties>
</file>