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52F" w:rsidRPr="008448EA" w:rsidRDefault="00B1252F" w:rsidP="00952C90">
      <w:pPr>
        <w:spacing w:after="0" w:line="240" w:lineRule="auto"/>
        <w:contextualSpacing/>
        <w:jc w:val="center"/>
        <w:rPr>
          <w:sz w:val="24"/>
          <w:szCs w:val="24"/>
        </w:rPr>
      </w:pPr>
      <w:bookmarkStart w:id="0" w:name="sub_1004"/>
      <w:bookmarkStart w:id="1" w:name="_GoBack"/>
      <w:bookmarkEnd w:id="1"/>
      <w:r w:rsidRPr="008448EA">
        <w:rPr>
          <w:sz w:val="24"/>
          <w:szCs w:val="24"/>
        </w:rPr>
        <w:t>Информация</w:t>
      </w:r>
    </w:p>
    <w:p w:rsidR="00B1252F" w:rsidRPr="008448EA" w:rsidRDefault="00B1252F" w:rsidP="00952C90">
      <w:pPr>
        <w:spacing w:after="0" w:line="240" w:lineRule="auto"/>
        <w:contextualSpacing/>
        <w:jc w:val="center"/>
        <w:rPr>
          <w:sz w:val="24"/>
          <w:szCs w:val="24"/>
        </w:rPr>
      </w:pPr>
      <w:r w:rsidRPr="008448EA">
        <w:rPr>
          <w:sz w:val="24"/>
          <w:szCs w:val="24"/>
        </w:rPr>
        <w:t>об исполнении мероприятий муниципальной</w:t>
      </w:r>
    </w:p>
    <w:p w:rsidR="00B1252F" w:rsidRPr="008448EA" w:rsidRDefault="00B1252F" w:rsidP="00952C90">
      <w:pPr>
        <w:spacing w:after="0" w:line="240" w:lineRule="auto"/>
        <w:contextualSpacing/>
        <w:jc w:val="center"/>
        <w:rPr>
          <w:sz w:val="24"/>
          <w:szCs w:val="24"/>
        </w:rPr>
      </w:pPr>
      <w:r w:rsidRPr="008448EA">
        <w:rPr>
          <w:sz w:val="24"/>
          <w:szCs w:val="24"/>
        </w:rPr>
        <w:t>антикоррупционной программы город Набережные Челны на 2015-202</w:t>
      </w:r>
      <w:r w:rsidR="00955662" w:rsidRPr="008448EA">
        <w:rPr>
          <w:sz w:val="24"/>
          <w:szCs w:val="24"/>
        </w:rPr>
        <w:t>4</w:t>
      </w:r>
      <w:r w:rsidRPr="008448EA">
        <w:rPr>
          <w:sz w:val="24"/>
          <w:szCs w:val="24"/>
        </w:rPr>
        <w:t xml:space="preserve"> годы</w:t>
      </w:r>
    </w:p>
    <w:p w:rsidR="00B1252F" w:rsidRPr="008448EA" w:rsidRDefault="00B1252F" w:rsidP="00952C90">
      <w:pPr>
        <w:spacing w:after="0" w:line="240" w:lineRule="auto"/>
        <w:contextualSpacing/>
        <w:jc w:val="center"/>
        <w:rPr>
          <w:sz w:val="24"/>
          <w:szCs w:val="24"/>
        </w:rPr>
      </w:pPr>
      <w:r w:rsidRPr="008448EA">
        <w:rPr>
          <w:sz w:val="24"/>
          <w:szCs w:val="24"/>
        </w:rPr>
        <w:t xml:space="preserve">за </w:t>
      </w:r>
      <w:r w:rsidR="00156A2F" w:rsidRPr="008448EA">
        <w:rPr>
          <w:sz w:val="24"/>
          <w:szCs w:val="24"/>
        </w:rPr>
        <w:t xml:space="preserve"> 1 квартал </w:t>
      </w:r>
      <w:r w:rsidRPr="008448EA">
        <w:rPr>
          <w:sz w:val="24"/>
          <w:szCs w:val="24"/>
        </w:rPr>
        <w:t>20</w:t>
      </w:r>
      <w:r w:rsidR="006F170C" w:rsidRPr="008448EA">
        <w:rPr>
          <w:sz w:val="24"/>
          <w:szCs w:val="24"/>
        </w:rPr>
        <w:t>2</w:t>
      </w:r>
      <w:r w:rsidR="00156A2F" w:rsidRPr="008448EA">
        <w:rPr>
          <w:sz w:val="24"/>
          <w:szCs w:val="24"/>
        </w:rPr>
        <w:t>2</w:t>
      </w:r>
      <w:r w:rsidR="005932D9" w:rsidRPr="008448EA">
        <w:rPr>
          <w:sz w:val="24"/>
          <w:szCs w:val="24"/>
          <w:lang w:val="en-US"/>
        </w:rPr>
        <w:t xml:space="preserve"> </w:t>
      </w:r>
      <w:r w:rsidRPr="008448EA">
        <w:rPr>
          <w:sz w:val="24"/>
          <w:szCs w:val="24"/>
        </w:rPr>
        <w:t>г</w:t>
      </w:r>
      <w:r w:rsidR="0030757C" w:rsidRPr="008448EA">
        <w:rPr>
          <w:sz w:val="24"/>
          <w:szCs w:val="24"/>
        </w:rPr>
        <w:t>од</w:t>
      </w:r>
      <w:r w:rsidR="00156A2F" w:rsidRPr="008448EA">
        <w:rPr>
          <w:sz w:val="24"/>
          <w:szCs w:val="24"/>
        </w:rPr>
        <w:t>а</w:t>
      </w:r>
    </w:p>
    <w:p w:rsidR="00B1252F" w:rsidRPr="008448EA" w:rsidRDefault="00B1252F" w:rsidP="00952C90">
      <w:pPr>
        <w:spacing w:after="0" w:line="240" w:lineRule="auto"/>
        <w:contextualSpacing/>
        <w:jc w:val="center"/>
        <w:rPr>
          <w:sz w:val="24"/>
          <w:szCs w:val="24"/>
        </w:rPr>
      </w:pPr>
    </w:p>
    <w:tbl>
      <w:tblPr>
        <w:tblW w:w="15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9"/>
        <w:gridCol w:w="46"/>
        <w:gridCol w:w="3642"/>
        <w:gridCol w:w="2055"/>
        <w:gridCol w:w="28"/>
        <w:gridCol w:w="1816"/>
        <w:gridCol w:w="28"/>
        <w:gridCol w:w="8"/>
        <w:gridCol w:w="6838"/>
      </w:tblGrid>
      <w:tr w:rsidR="00B1252F" w:rsidRPr="008448EA" w:rsidTr="000F108B">
        <w:trPr>
          <w:trHeight w:val="1150"/>
        </w:trPr>
        <w:tc>
          <w:tcPr>
            <w:tcW w:w="849" w:type="dxa"/>
            <w:vAlign w:val="center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№</w:t>
            </w:r>
          </w:p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п/п</w:t>
            </w:r>
          </w:p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688" w:type="dxa"/>
            <w:gridSpan w:val="2"/>
            <w:vAlign w:val="center"/>
          </w:tcPr>
          <w:p w:rsidR="00B1252F" w:rsidRPr="008448EA" w:rsidRDefault="00B1252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83" w:type="dxa"/>
            <w:gridSpan w:val="2"/>
            <w:vAlign w:val="center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</w:t>
            </w:r>
          </w:p>
        </w:tc>
        <w:tc>
          <w:tcPr>
            <w:tcW w:w="1844" w:type="dxa"/>
            <w:gridSpan w:val="2"/>
            <w:vAlign w:val="center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Срок</w:t>
            </w:r>
          </w:p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исполнения</w:t>
            </w:r>
          </w:p>
        </w:tc>
        <w:tc>
          <w:tcPr>
            <w:tcW w:w="6846" w:type="dxa"/>
            <w:gridSpan w:val="2"/>
            <w:vAlign w:val="center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Ожидаемый результат</w:t>
            </w:r>
          </w:p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B1252F" w:rsidRPr="008448EA" w:rsidTr="000F108B">
        <w:tc>
          <w:tcPr>
            <w:tcW w:w="849" w:type="dxa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</w:t>
            </w:r>
          </w:p>
        </w:tc>
        <w:tc>
          <w:tcPr>
            <w:tcW w:w="3688" w:type="dxa"/>
            <w:gridSpan w:val="2"/>
          </w:tcPr>
          <w:p w:rsidR="00B1252F" w:rsidRPr="008448EA" w:rsidRDefault="00B1252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</w:t>
            </w:r>
          </w:p>
        </w:tc>
        <w:tc>
          <w:tcPr>
            <w:tcW w:w="2083" w:type="dxa"/>
            <w:gridSpan w:val="2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</w:t>
            </w:r>
          </w:p>
        </w:tc>
        <w:tc>
          <w:tcPr>
            <w:tcW w:w="1844" w:type="dxa"/>
            <w:gridSpan w:val="2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</w:t>
            </w:r>
          </w:p>
        </w:tc>
        <w:tc>
          <w:tcPr>
            <w:tcW w:w="6846" w:type="dxa"/>
            <w:gridSpan w:val="2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</w:t>
            </w:r>
          </w:p>
        </w:tc>
      </w:tr>
      <w:tr w:rsidR="00B1252F" w:rsidRPr="008448EA" w:rsidTr="000F108B">
        <w:trPr>
          <w:trHeight w:val="276"/>
        </w:trPr>
        <w:tc>
          <w:tcPr>
            <w:tcW w:w="15310" w:type="dxa"/>
            <w:gridSpan w:val="9"/>
          </w:tcPr>
          <w:p w:rsidR="00B1252F" w:rsidRPr="008448EA" w:rsidRDefault="00B1252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1. Нормативно-правовое и организационное обеспечение антикоррупционной деятельности</w:t>
            </w:r>
          </w:p>
        </w:tc>
      </w:tr>
      <w:tr w:rsidR="008B4995" w:rsidRPr="008448EA" w:rsidTr="000F108B">
        <w:tc>
          <w:tcPr>
            <w:tcW w:w="895" w:type="dxa"/>
            <w:gridSpan w:val="2"/>
          </w:tcPr>
          <w:p w:rsidR="008B4995" w:rsidRPr="008448EA" w:rsidRDefault="008B4995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1)</w:t>
            </w:r>
          </w:p>
        </w:tc>
        <w:tc>
          <w:tcPr>
            <w:tcW w:w="3642" w:type="dxa"/>
          </w:tcPr>
          <w:p w:rsidR="008B4995" w:rsidRPr="008448EA" w:rsidRDefault="008B4995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</w:t>
            </w:r>
          </w:p>
        </w:tc>
        <w:tc>
          <w:tcPr>
            <w:tcW w:w="2083" w:type="dxa"/>
            <w:gridSpan w:val="2"/>
          </w:tcPr>
          <w:p w:rsidR="008B4995" w:rsidRPr="008448EA" w:rsidRDefault="008B4995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Городской Совет (по согласованию),     Исполнительный комитет (по согласованию), Контрольно-счетная палата  (по согласованию)      </w:t>
            </w:r>
          </w:p>
        </w:tc>
        <w:tc>
          <w:tcPr>
            <w:tcW w:w="1844" w:type="dxa"/>
            <w:gridSpan w:val="2"/>
          </w:tcPr>
          <w:p w:rsidR="008B4995" w:rsidRPr="008448EA" w:rsidRDefault="008B4995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</w:t>
            </w:r>
          </w:p>
          <w:p w:rsidR="008B4995" w:rsidRPr="008448EA" w:rsidRDefault="008B4995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Информация ежеквартально 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4E5399" w:rsidRPr="008448EA" w:rsidRDefault="004E5399" w:rsidP="008448EA">
            <w:pPr>
              <w:spacing w:after="0" w:line="240" w:lineRule="auto"/>
              <w:jc w:val="both"/>
              <w:rPr>
                <w:spacing w:val="-2"/>
                <w:sz w:val="24"/>
                <w:szCs w:val="24"/>
              </w:rPr>
            </w:pPr>
            <w:r w:rsidRPr="008448EA">
              <w:rPr>
                <w:spacing w:val="-2"/>
                <w:sz w:val="24"/>
                <w:szCs w:val="24"/>
              </w:rPr>
              <w:t>В соответствии с законодательными и нормативными актами за 1 квартал 2022 года разработаны следующие муниципальные правовые акты:</w:t>
            </w:r>
          </w:p>
          <w:p w:rsidR="008B4995" w:rsidRPr="008448EA" w:rsidRDefault="004E5399" w:rsidP="008448EA">
            <w:pPr>
              <w:suppressAutoHyphens/>
              <w:spacing w:after="0" w:line="240" w:lineRule="auto"/>
              <w:jc w:val="both"/>
              <w:rPr>
                <w:spacing w:val="-2"/>
                <w:sz w:val="24"/>
                <w:szCs w:val="24"/>
              </w:rPr>
            </w:pPr>
            <w:r w:rsidRPr="008448EA">
              <w:rPr>
                <w:spacing w:val="-2"/>
                <w:sz w:val="24"/>
                <w:szCs w:val="24"/>
              </w:rPr>
              <w:t>- постановление Мэра города от 14.03.2022 № М 94 «О внесении изменений в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характера, а также  сведения о доходах, об имуществе и обязательствах имущественного характера своих супруги (супруга)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 сведения о доходах, расходах, об имуществе и обязательствах имущественного характера своих супруги (супруга) и несовершеннолетних детей», утверждённый постановлением Мэра города от 21.11.2014 № М 692.</w:t>
            </w:r>
          </w:p>
        </w:tc>
      </w:tr>
      <w:tr w:rsidR="000F108B" w:rsidRPr="008448EA" w:rsidTr="000F108B">
        <w:tc>
          <w:tcPr>
            <w:tcW w:w="895" w:type="dxa"/>
            <w:gridSpan w:val="2"/>
          </w:tcPr>
          <w:p w:rsidR="000F108B" w:rsidRPr="008448EA" w:rsidRDefault="000F108B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2)</w:t>
            </w:r>
          </w:p>
        </w:tc>
        <w:tc>
          <w:tcPr>
            <w:tcW w:w="3642" w:type="dxa"/>
          </w:tcPr>
          <w:p w:rsidR="000F108B" w:rsidRPr="008448EA" w:rsidRDefault="000F108B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Назначение правовыми актами ответственных лиц, наделенных функциями по предупреждению коррупционных правонарушений</w:t>
            </w:r>
          </w:p>
        </w:tc>
        <w:tc>
          <w:tcPr>
            <w:tcW w:w="2083" w:type="dxa"/>
            <w:gridSpan w:val="2"/>
          </w:tcPr>
          <w:p w:rsidR="000F108B" w:rsidRPr="008448EA" w:rsidRDefault="000F108B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Городской Совет (по согласованию), Исполнительный комитет (по согласованию), Контрольно-</w:t>
            </w:r>
            <w:r w:rsidRPr="008448EA">
              <w:rPr>
                <w:color w:val="auto"/>
              </w:rPr>
              <w:lastRenderedPageBreak/>
              <w:t xml:space="preserve">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0F108B" w:rsidRPr="008448EA" w:rsidRDefault="000F108B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2015-2024гг. </w:t>
            </w:r>
          </w:p>
          <w:p w:rsidR="000F108B" w:rsidRPr="008448EA" w:rsidRDefault="000F108B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0F108B" w:rsidRPr="008448EA" w:rsidRDefault="000F108B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pacing w:val="-2"/>
                <w:sz w:val="24"/>
                <w:szCs w:val="24"/>
              </w:rPr>
              <w:t xml:space="preserve">В муниципальном образовании город Набережные Челны Распоряжениями Мэра города и Руководителя Исполнительного комитета, приказом Контрольно-счетной палаты муниципального образования город Набережные Челны определены должностные лица, ответственные за профилактику коррупционных и иных правонарушений. Должностные обязанности ответственных лиц соответствуют указам </w:t>
            </w:r>
            <w:r w:rsidRPr="008448EA">
              <w:rPr>
                <w:spacing w:val="-2"/>
                <w:sz w:val="24"/>
                <w:szCs w:val="24"/>
              </w:rPr>
              <w:lastRenderedPageBreak/>
              <w:t>Президента Российской Федерации от 21.09.2009 № 1065 и Президента Республики Татарстан от 01.11.2010 №  УП-711.</w:t>
            </w:r>
          </w:p>
        </w:tc>
      </w:tr>
      <w:tr w:rsidR="00E175A0" w:rsidRPr="008448EA" w:rsidTr="000F108B">
        <w:tc>
          <w:tcPr>
            <w:tcW w:w="895" w:type="dxa"/>
            <w:gridSpan w:val="2"/>
          </w:tcPr>
          <w:p w:rsidR="00E175A0" w:rsidRPr="008448EA" w:rsidRDefault="00E175A0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3)</w:t>
            </w:r>
          </w:p>
        </w:tc>
        <w:tc>
          <w:tcPr>
            <w:tcW w:w="3642" w:type="dxa"/>
          </w:tcPr>
          <w:p w:rsidR="00E175A0" w:rsidRPr="008448EA" w:rsidRDefault="00E175A0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с соблюдением требований законодательства о муниципальной службе, о противодействии коррупции проверок достоверности и полноты представляемых муниципальными служащими, а также лицами, замещающими муниципальные должности, сведений о доходах, об имуществе и обязательствах имущественного характера служащих, своих супруги (супруга) и несовершеннолетних детей</w:t>
            </w:r>
          </w:p>
        </w:tc>
        <w:tc>
          <w:tcPr>
            <w:tcW w:w="2083" w:type="dxa"/>
            <w:gridSpan w:val="2"/>
          </w:tcPr>
          <w:p w:rsidR="00E175A0" w:rsidRPr="008448EA" w:rsidRDefault="00E175A0" w:rsidP="008448EA">
            <w:pPr>
              <w:pStyle w:val="Default"/>
              <w:contextualSpacing/>
              <w:jc w:val="both"/>
            </w:pPr>
            <w:r w:rsidRPr="008448EA">
              <w:t xml:space="preserve">Городской Совет (по согласованию), Исполнительный комитет (по согласованию), 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E175A0" w:rsidRPr="008448EA" w:rsidRDefault="00E175A0" w:rsidP="008448EA">
            <w:pPr>
              <w:suppressAutoHyphens/>
              <w:spacing w:after="0" w:line="240" w:lineRule="auto"/>
              <w:jc w:val="both"/>
              <w:rPr>
                <w:spacing w:val="-2"/>
                <w:sz w:val="24"/>
                <w:szCs w:val="24"/>
              </w:rPr>
            </w:pPr>
            <w:r w:rsidRPr="008448EA">
              <w:rPr>
                <w:spacing w:val="-2"/>
                <w:sz w:val="24"/>
                <w:szCs w:val="24"/>
              </w:rPr>
              <w:t xml:space="preserve">2015-2024гг.  </w:t>
            </w:r>
          </w:p>
          <w:p w:rsidR="00E175A0" w:rsidRPr="008448EA" w:rsidRDefault="00E175A0" w:rsidP="008448EA">
            <w:pPr>
              <w:suppressAutoHyphens/>
              <w:spacing w:after="0" w:line="240" w:lineRule="auto"/>
              <w:jc w:val="both"/>
              <w:rPr>
                <w:spacing w:val="-2"/>
                <w:sz w:val="24"/>
                <w:szCs w:val="24"/>
              </w:rPr>
            </w:pPr>
            <w:r w:rsidRPr="008448EA">
              <w:rPr>
                <w:spacing w:val="-2"/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772266" w:rsidRPr="008448EA" w:rsidRDefault="00772266" w:rsidP="008448EA">
            <w:pPr>
              <w:suppressAutoHyphens/>
              <w:spacing w:after="0" w:line="240" w:lineRule="auto"/>
              <w:jc w:val="both"/>
              <w:rPr>
                <w:spacing w:val="-2"/>
                <w:sz w:val="24"/>
                <w:szCs w:val="24"/>
              </w:rPr>
            </w:pPr>
            <w:r w:rsidRPr="008448EA">
              <w:rPr>
                <w:spacing w:val="-2"/>
                <w:sz w:val="24"/>
                <w:szCs w:val="24"/>
              </w:rPr>
              <w:t>В отчётном периоде проведён анализ достоверности и полноты сведений о доходах, расходах, об имуществе и обязательствах имущественного характера, представленных 96 муниципальными служащими и 121 членами их семей, а также анализ достоверности и полноты сведений о доходах, об имуществе и обязательствах имущественного характера, представленных 12 гражданами при поступлении на муниципальную службу и 14 их членами семей.</w:t>
            </w:r>
          </w:p>
          <w:p w:rsidR="00E175A0" w:rsidRPr="008448EA" w:rsidRDefault="00772266" w:rsidP="008448EA">
            <w:pPr>
              <w:suppressAutoHyphens/>
              <w:spacing w:after="0" w:line="240" w:lineRule="auto"/>
              <w:jc w:val="both"/>
              <w:rPr>
                <w:spacing w:val="-2"/>
                <w:sz w:val="24"/>
                <w:szCs w:val="24"/>
              </w:rPr>
            </w:pPr>
            <w:r w:rsidRPr="008448EA">
              <w:rPr>
                <w:spacing w:val="-2"/>
                <w:sz w:val="24"/>
                <w:szCs w:val="24"/>
              </w:rPr>
              <w:t>В 1 квартале 2022 года проверки достоверности и полноты сведений о доходах, расходах, об имуществе и обязательствах имущественного характера не проводились.</w:t>
            </w:r>
          </w:p>
        </w:tc>
      </w:tr>
      <w:tr w:rsidR="00E175A0" w:rsidRPr="008448EA" w:rsidTr="000F108B">
        <w:trPr>
          <w:trHeight w:val="4385"/>
        </w:trPr>
        <w:tc>
          <w:tcPr>
            <w:tcW w:w="895" w:type="dxa"/>
            <w:gridSpan w:val="2"/>
          </w:tcPr>
          <w:p w:rsidR="00E175A0" w:rsidRPr="008448EA" w:rsidRDefault="00E175A0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4)</w:t>
            </w:r>
          </w:p>
        </w:tc>
        <w:tc>
          <w:tcPr>
            <w:tcW w:w="3642" w:type="dxa"/>
          </w:tcPr>
          <w:p w:rsidR="00E175A0" w:rsidRPr="008448EA" w:rsidRDefault="00E175A0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проверок соблюдения муниципальными служащими требований к служебному поведению, предусмотренных законодательством о муниципальной службе</w:t>
            </w:r>
          </w:p>
        </w:tc>
        <w:tc>
          <w:tcPr>
            <w:tcW w:w="2083" w:type="dxa"/>
            <w:gridSpan w:val="2"/>
          </w:tcPr>
          <w:p w:rsidR="00E175A0" w:rsidRPr="008448EA" w:rsidRDefault="00E175A0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Исполнительный комитет </w:t>
            </w:r>
          </w:p>
          <w:p w:rsidR="00E175A0" w:rsidRPr="008448EA" w:rsidRDefault="00E175A0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(по согласованию), Контрольно-счетная палата </w:t>
            </w:r>
          </w:p>
          <w:p w:rsidR="00E175A0" w:rsidRPr="008448EA" w:rsidRDefault="00E175A0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(по согласованию)</w:t>
            </w:r>
          </w:p>
        </w:tc>
        <w:tc>
          <w:tcPr>
            <w:tcW w:w="1844" w:type="dxa"/>
            <w:gridSpan w:val="2"/>
          </w:tcPr>
          <w:p w:rsidR="00E175A0" w:rsidRPr="008448EA" w:rsidRDefault="00E175A0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</w:t>
            </w:r>
          </w:p>
          <w:p w:rsidR="00E175A0" w:rsidRPr="008448EA" w:rsidRDefault="00E175A0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37B66" w:rsidRPr="008448EA" w:rsidRDefault="00B37B6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За 1 квартал 2022 года через электронную базу Межрегиональной инспекции Федеральной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 на предмет участия в предпринимательской деятельности проверены 22 гражданина, претендующих на замещение вакантных должностей муниципальной службы при назначении на должности муниципальной службы. Нарушений законодательства не установлено.</w:t>
            </w:r>
          </w:p>
          <w:p w:rsidR="00E175A0" w:rsidRPr="008448EA" w:rsidRDefault="00B37B66" w:rsidP="008448EA">
            <w:pPr>
              <w:spacing w:after="0" w:line="240" w:lineRule="auto"/>
              <w:jc w:val="both"/>
              <w:rPr>
                <w:spacing w:val="-2"/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области профилактики коррупционных и иных правонарушений проведены проверки на наличие судимости 22 граждан, претендующих на замещение должностей муниципальной службы. По сведениям УМВД России по городу Набережные Челны, информация о судимости отсутствует. Нарушений законодательства не установлено.</w:t>
            </w:r>
          </w:p>
        </w:tc>
      </w:tr>
      <w:tr w:rsidR="00B33516" w:rsidRPr="008448EA" w:rsidTr="000F108B">
        <w:trPr>
          <w:trHeight w:val="279"/>
        </w:trPr>
        <w:tc>
          <w:tcPr>
            <w:tcW w:w="895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5)</w:t>
            </w:r>
          </w:p>
        </w:tc>
        <w:tc>
          <w:tcPr>
            <w:tcW w:w="3642" w:type="dxa"/>
          </w:tcPr>
          <w:p w:rsidR="00B33516" w:rsidRPr="008448EA" w:rsidRDefault="00B3351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Проведение проверок информации, поступающей представителю нанимателя в установленном </w:t>
            </w:r>
            <w:r w:rsidRPr="008448EA">
              <w:rPr>
                <w:sz w:val="24"/>
                <w:szCs w:val="24"/>
              </w:rPr>
              <w:lastRenderedPageBreak/>
              <w:t>законодательством порядке о наличии или возможности возникновения конфликта интересов у муниципального служащего</w:t>
            </w:r>
          </w:p>
        </w:tc>
        <w:tc>
          <w:tcPr>
            <w:tcW w:w="2083" w:type="dxa"/>
            <w:gridSpan w:val="2"/>
          </w:tcPr>
          <w:p w:rsidR="00B33516" w:rsidRPr="008448EA" w:rsidRDefault="00B33516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Городской Совет (по согласованию), Исполнительный </w:t>
            </w:r>
            <w:r w:rsidRPr="008448EA">
              <w:rPr>
                <w:color w:val="auto"/>
              </w:rPr>
              <w:lastRenderedPageBreak/>
              <w:t xml:space="preserve">комитет (по согласованию), Контрольно-счетная палата  (по согласованию) </w:t>
            </w:r>
          </w:p>
        </w:tc>
        <w:tc>
          <w:tcPr>
            <w:tcW w:w="1844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2015-2024гг.</w:t>
            </w:r>
          </w:p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Информация ежеквартально 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6C32F0" w:rsidRPr="008448EA" w:rsidRDefault="006C32F0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обязанностей, которая приводит или может </w:t>
            </w:r>
            <w:r w:rsidRPr="008448EA">
              <w:rPr>
                <w:sz w:val="24"/>
                <w:szCs w:val="24"/>
              </w:rPr>
              <w:lastRenderedPageBreak/>
              <w:t>привести к конфликту интересов, утверждено постановлением Мэра города от 24.03.2016 № М97.</w:t>
            </w:r>
          </w:p>
          <w:p w:rsidR="00B33516" w:rsidRPr="008448EA" w:rsidRDefault="006C32F0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комитета, поступившей на имя Руководителя Исполнительного комитета, не проводилось.</w:t>
            </w:r>
          </w:p>
        </w:tc>
      </w:tr>
      <w:tr w:rsidR="00B33516" w:rsidRPr="008448EA" w:rsidTr="000F108B">
        <w:trPr>
          <w:trHeight w:val="274"/>
        </w:trPr>
        <w:tc>
          <w:tcPr>
            <w:tcW w:w="895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6)</w:t>
            </w:r>
          </w:p>
        </w:tc>
        <w:tc>
          <w:tcPr>
            <w:tcW w:w="3642" w:type="dxa"/>
          </w:tcPr>
          <w:p w:rsidR="00B33516" w:rsidRPr="008448EA" w:rsidRDefault="00B3351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в порядке, определенном представителем нанимателя (работодателя), проверок сведений о фактах обращения в целях склонения муниципального служащего к совершению коррупционных правонарушений</w:t>
            </w:r>
          </w:p>
        </w:tc>
        <w:tc>
          <w:tcPr>
            <w:tcW w:w="2083" w:type="dxa"/>
            <w:gridSpan w:val="2"/>
          </w:tcPr>
          <w:p w:rsidR="00B33516" w:rsidRPr="008448EA" w:rsidRDefault="00B33516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Городской Совет (по согласованию), Исполнительный комитет (по согласованию), 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</w:t>
            </w:r>
          </w:p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Информация ежеквартально 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5F71C6" w:rsidRPr="008448EA" w:rsidRDefault="005F71C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Положение о порядке уведомления представителя нанимателя (работодателя) о фактах обращения в целях склонения муниципального служащего аппарата Мэра (Городского Совета) к совершению коррупционных правонарушений утверждено Распоряжением Мэра от 15.03.2011 № 7-к. </w:t>
            </w:r>
          </w:p>
          <w:p w:rsidR="005F71C6" w:rsidRPr="008448EA" w:rsidRDefault="005F71C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Кроме того, имеется Положение о порядке уведомления представителя нанимателя (работодателя)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24.07.2013 № 507-р. </w:t>
            </w:r>
          </w:p>
          <w:p w:rsidR="00B33516" w:rsidRPr="008448EA" w:rsidRDefault="005F71C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от муниципальных служащих уведомлений о случаях обращений к нему каких-либо лиц в целях склонения его к совершению коррупционных правонарушений не поступало. Проверок не проводилось.</w:t>
            </w:r>
          </w:p>
        </w:tc>
      </w:tr>
      <w:tr w:rsidR="00B33516" w:rsidRPr="008448EA" w:rsidTr="00B33516">
        <w:trPr>
          <w:trHeight w:val="1130"/>
        </w:trPr>
        <w:tc>
          <w:tcPr>
            <w:tcW w:w="895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rFonts w:eastAsia="SimSun"/>
                <w:bCs/>
                <w:sz w:val="24"/>
                <w:szCs w:val="24"/>
              </w:rPr>
            </w:pPr>
            <w:r w:rsidRPr="008448EA">
              <w:rPr>
                <w:rFonts w:eastAsia="SimSun"/>
                <w:bCs/>
                <w:sz w:val="24"/>
                <w:szCs w:val="24"/>
              </w:rPr>
              <w:t>7)</w:t>
            </w:r>
          </w:p>
        </w:tc>
        <w:tc>
          <w:tcPr>
            <w:tcW w:w="3642" w:type="dxa"/>
          </w:tcPr>
          <w:p w:rsidR="00B33516" w:rsidRPr="008448EA" w:rsidRDefault="00B3351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организационных, разъяснительных и иных мер по соблюдению лицами, замещающими муниципальные должности, и муниципальными служащими ограничений, запретов и по исполнению обязанностей, установленных в целях противодействия коррупции, в том числе ограничений, касающихся получения подарков</w:t>
            </w:r>
          </w:p>
        </w:tc>
        <w:tc>
          <w:tcPr>
            <w:tcW w:w="2083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rFonts w:eastAsia="SimSun"/>
                <w:bCs/>
                <w:sz w:val="24"/>
                <w:szCs w:val="24"/>
              </w:rPr>
            </w:pPr>
            <w:r w:rsidRPr="008448EA">
              <w:rPr>
                <w:rFonts w:eastAsia="SimSun"/>
                <w:bCs/>
                <w:sz w:val="24"/>
                <w:szCs w:val="24"/>
              </w:rPr>
              <w:t xml:space="preserve">Городской    Совет (по согласованию), Исполнительный  комитет (по согласованию),    Контрольно-счетная палата  (по согласованию)     </w:t>
            </w:r>
          </w:p>
        </w:tc>
        <w:tc>
          <w:tcPr>
            <w:tcW w:w="1844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rFonts w:eastAsia="SimSun"/>
                <w:bCs/>
                <w:sz w:val="24"/>
                <w:szCs w:val="24"/>
              </w:rPr>
            </w:pPr>
            <w:r w:rsidRPr="008448EA">
              <w:rPr>
                <w:rFonts w:eastAsia="SimSun"/>
                <w:bCs/>
                <w:sz w:val="24"/>
                <w:szCs w:val="24"/>
              </w:rPr>
              <w:t>2015-2024гг.</w:t>
            </w:r>
          </w:p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rFonts w:eastAsia="SimSun"/>
                <w:bCs/>
                <w:sz w:val="24"/>
                <w:szCs w:val="24"/>
              </w:rPr>
            </w:pPr>
            <w:r w:rsidRPr="008448EA">
              <w:rPr>
                <w:rFonts w:eastAsia="SimSun"/>
                <w:bCs/>
                <w:sz w:val="24"/>
                <w:szCs w:val="24"/>
              </w:rPr>
              <w:t xml:space="preserve">Информация ежеквартально  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 официальном сайте города www.nabchelny.ru размещены: </w:t>
            </w:r>
          </w:p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муниципальные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сведения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Управлением персоналом и муниципальной службой Исполнительного комитета систематически обновляется стенд </w:t>
            </w:r>
            <w:r w:rsidRPr="008448EA">
              <w:rPr>
                <w:sz w:val="24"/>
                <w:szCs w:val="24"/>
              </w:rPr>
              <w:lastRenderedPageBreak/>
              <w:t>«Важно знать», содержащий:</w:t>
            </w:r>
          </w:p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к руководителю;</w:t>
            </w:r>
          </w:p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EE3C63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оперативная информация.</w:t>
            </w:r>
          </w:p>
          <w:p w:rsidR="00B33516" w:rsidRPr="008448EA" w:rsidRDefault="00EE3C63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марте 2022 года управлением персоналом и муниципальной службой Исполнительного комитета было организовано семинар-совещание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служащими.</w:t>
            </w:r>
          </w:p>
        </w:tc>
      </w:tr>
      <w:tr w:rsidR="00B33516" w:rsidRPr="008448EA" w:rsidTr="000F108B">
        <w:trPr>
          <w:trHeight w:val="274"/>
        </w:trPr>
        <w:tc>
          <w:tcPr>
            <w:tcW w:w="895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8)</w:t>
            </w:r>
          </w:p>
        </w:tc>
        <w:tc>
          <w:tcPr>
            <w:tcW w:w="3642" w:type="dxa"/>
          </w:tcPr>
          <w:p w:rsidR="00B33516" w:rsidRPr="008448EA" w:rsidRDefault="00B3351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мероприятий по формированию в органе местного самоуправления негативного отношения к дарению подарков лицам, замещающим муниципальные должности, муниципальным служащим в связи с их должностным положением или в связи с исполнением ими служебных обязанностей</w:t>
            </w:r>
          </w:p>
        </w:tc>
        <w:tc>
          <w:tcPr>
            <w:tcW w:w="2083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Городской Совет (по согласованию), Исполнительный комитет (по согласованию), Контрольно-счетная палата (по согласованию)     </w:t>
            </w:r>
          </w:p>
        </w:tc>
        <w:tc>
          <w:tcPr>
            <w:tcW w:w="1844" w:type="dxa"/>
            <w:gridSpan w:val="2"/>
          </w:tcPr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</w:t>
            </w:r>
          </w:p>
          <w:p w:rsidR="00B33516" w:rsidRPr="008448EA" w:rsidRDefault="00B3351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Информация ежеквартально 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33516" w:rsidRPr="008448EA" w:rsidRDefault="00B33516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 официальном сайте города Набережные Челны в разделе «Противодействие коррупции» размещена информация «Как противостоять коррупции», а также законодательные и нормативно-правовые акты о противодействии коррупции. </w:t>
            </w:r>
          </w:p>
          <w:p w:rsidR="00B33516" w:rsidRPr="008448EA" w:rsidRDefault="00B33516" w:rsidP="008448EA">
            <w:pPr>
              <w:keepLines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При увольнении с должностей муниципальной службы, замещение которых связано с коррупционными рисками, муниципальному служащему выдается уведомление, в котором отражены обязанности и ответственность бывшего муниципального служащего. </w:t>
            </w:r>
          </w:p>
          <w:p w:rsidR="00B33516" w:rsidRPr="008448EA" w:rsidRDefault="00B33516" w:rsidP="008448EA">
            <w:pPr>
              <w:keepLines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Управлением персоналом и муниципальной службой Исполнительного комитета разработана «Памятка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лица» и роздана муниципальным служащим, замещающим должности </w:t>
            </w:r>
            <w:r w:rsidRPr="008448EA">
              <w:rPr>
                <w:sz w:val="24"/>
                <w:szCs w:val="24"/>
              </w:rPr>
              <w:lastRenderedPageBreak/>
              <w:t>муниципальной службы, включенные в соответствующий Перечень.</w:t>
            </w:r>
          </w:p>
        </w:tc>
      </w:tr>
      <w:tr w:rsidR="00FE12C2" w:rsidRPr="008448EA" w:rsidTr="000F108B">
        <w:trPr>
          <w:trHeight w:val="699"/>
        </w:trPr>
        <w:tc>
          <w:tcPr>
            <w:tcW w:w="895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9)</w:t>
            </w:r>
          </w:p>
        </w:tc>
        <w:tc>
          <w:tcPr>
            <w:tcW w:w="3642" w:type="dxa"/>
          </w:tcPr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Доведение до лиц, замещающих муниципальные должности, должности муниципальной службы, положений законодательства Российской Федерации о противодействии коррупции, в том числе об установлении наказания за коммерческий подкуп, получение и дачу взятки, посредничество во взяточничестве в виде штрафов, кратных сумме коммерческого подкупа или взятки, об увольнении в связи с утратой доверия, о порядке проверки сведений, представляемых указанными лицами в соответствии с законодательством Российской Федерации о противодействии коррупции</w:t>
            </w:r>
          </w:p>
        </w:tc>
        <w:tc>
          <w:tcPr>
            <w:tcW w:w="2083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Городской    Совет (по согласованию), Исполнительный комитет (по согласованию), Контрольно-счетная палата (по согласованию)     </w:t>
            </w:r>
          </w:p>
        </w:tc>
        <w:tc>
          <w:tcPr>
            <w:tcW w:w="1844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 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8448EA" w:rsidRDefault="00185D6E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марте 2022 года управлением персоналом и муниципальной службой Исполнительного комитета совместно с помощником Мэра  (по противодействию коррупции) было организовано семинар-совещание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служащими.</w:t>
            </w:r>
          </w:p>
          <w:p w:rsidR="00FE12C2" w:rsidRPr="008448EA" w:rsidRDefault="00185D6E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bCs/>
                <w:sz w:val="24"/>
                <w:szCs w:val="24"/>
              </w:rPr>
              <w:t>Также при трудоустройстве граждан на муниципальную службу начальником управления персоналом и муниципальной службой и помощником Мэра  (по противодействию коррупции) регулярно проводятся профилактические беседы по вопросам противодействия коррупции.</w:t>
            </w:r>
          </w:p>
        </w:tc>
      </w:tr>
      <w:tr w:rsidR="00FE12C2" w:rsidRPr="008448EA" w:rsidTr="000F108B">
        <w:trPr>
          <w:trHeight w:val="273"/>
        </w:trPr>
        <w:tc>
          <w:tcPr>
            <w:tcW w:w="895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10)</w:t>
            </w:r>
          </w:p>
        </w:tc>
        <w:tc>
          <w:tcPr>
            <w:tcW w:w="3642" w:type="dxa"/>
          </w:tcPr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Обеспечение контроля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083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 Исполнительный комитет (по согласованию),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D1208E" w:rsidRPr="008448EA" w:rsidRDefault="00D1208E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осуществляется систематически.</w:t>
            </w:r>
          </w:p>
          <w:p w:rsidR="00FE12C2" w:rsidRPr="008448EA" w:rsidRDefault="00D1208E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1 квартал 2022 года нарушений не выявлено.</w:t>
            </w:r>
          </w:p>
        </w:tc>
      </w:tr>
      <w:tr w:rsidR="00185D6E" w:rsidRPr="008448EA" w:rsidTr="000F108B">
        <w:trPr>
          <w:trHeight w:val="279"/>
        </w:trPr>
        <w:tc>
          <w:tcPr>
            <w:tcW w:w="895" w:type="dxa"/>
            <w:gridSpan w:val="2"/>
          </w:tcPr>
          <w:p w:rsidR="00185D6E" w:rsidRPr="008448EA" w:rsidRDefault="00185D6E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11)</w:t>
            </w:r>
          </w:p>
        </w:tc>
        <w:tc>
          <w:tcPr>
            <w:tcW w:w="3642" w:type="dxa"/>
          </w:tcPr>
          <w:p w:rsidR="00185D6E" w:rsidRPr="008448EA" w:rsidRDefault="00185D6E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действенного функционирования комиссии по противодействию коррупции, в том числе путем вовлечения в ее </w:t>
            </w:r>
            <w:r w:rsidRPr="008448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представителей общественных советов и других институтов гражданского общества</w:t>
            </w:r>
          </w:p>
        </w:tc>
        <w:tc>
          <w:tcPr>
            <w:tcW w:w="2083" w:type="dxa"/>
            <w:gridSpan w:val="2"/>
          </w:tcPr>
          <w:p w:rsidR="00185D6E" w:rsidRPr="008448EA" w:rsidRDefault="00185D6E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Городской Совет (по согласованию), Исполнительный </w:t>
            </w:r>
            <w:r w:rsidRPr="008448EA">
              <w:rPr>
                <w:color w:val="auto"/>
              </w:rPr>
              <w:lastRenderedPageBreak/>
              <w:t xml:space="preserve">комитет (по согласованию), 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185D6E" w:rsidRPr="008448EA" w:rsidRDefault="00185D6E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2015-2024гг.  </w:t>
            </w:r>
          </w:p>
          <w:p w:rsidR="00185D6E" w:rsidRPr="008448EA" w:rsidRDefault="00185D6E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185D6E" w:rsidRPr="008448EA" w:rsidRDefault="00185D6E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24.03.2016 № М 97 «Об утверждении положения о порядке </w:t>
            </w:r>
            <w:r w:rsidRPr="008448EA">
              <w:rPr>
                <w:sz w:val="24"/>
                <w:szCs w:val="24"/>
              </w:rPr>
              <w:lastRenderedPageBreak/>
              <w:t>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обязанностей, которая приводит или может привести к конфликту интересов»,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(далее - комиссия) постановлением Мэра от 09.07.2018 № М 299 (изм. от 27.12.2021 № М 529).</w:t>
            </w:r>
          </w:p>
          <w:p w:rsidR="00185D6E" w:rsidRPr="008448EA" w:rsidRDefault="00185D6E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обязанностей, которая приводит или может привести к конфликту интересов. В отчетном периоде от муниципальных служащих уведомлений не поступало. </w:t>
            </w:r>
          </w:p>
        </w:tc>
      </w:tr>
      <w:tr w:rsidR="00185D6E" w:rsidRPr="008448EA" w:rsidTr="000F108B">
        <w:trPr>
          <w:trHeight w:val="669"/>
        </w:trPr>
        <w:tc>
          <w:tcPr>
            <w:tcW w:w="895" w:type="dxa"/>
            <w:gridSpan w:val="2"/>
            <w:shd w:val="clear" w:color="auto" w:fill="auto"/>
          </w:tcPr>
          <w:p w:rsidR="00185D6E" w:rsidRPr="008448EA" w:rsidRDefault="00185D6E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12)</w:t>
            </w:r>
          </w:p>
        </w:tc>
        <w:tc>
          <w:tcPr>
            <w:tcW w:w="3642" w:type="dxa"/>
            <w:shd w:val="clear" w:color="auto" w:fill="auto"/>
          </w:tcPr>
          <w:p w:rsidR="00185D6E" w:rsidRPr="008448EA" w:rsidRDefault="00185D6E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Рассмотрение антикоррупционной комиссией вопроса о состоянии работы по выявлению случаев возникновения конфликта интересов, одной из сторон которого являются лица, замещающие муниципальные должности, должности муниципальной службы, и мерах по ее совершенствованию</w:t>
            </w:r>
          </w:p>
        </w:tc>
        <w:tc>
          <w:tcPr>
            <w:tcW w:w="2083" w:type="dxa"/>
            <w:gridSpan w:val="2"/>
            <w:shd w:val="clear" w:color="auto" w:fill="auto"/>
          </w:tcPr>
          <w:p w:rsidR="00185D6E" w:rsidRPr="008448EA" w:rsidRDefault="00185D6E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Городской Совет (по согласованию), Исполнительный  комитет (по согласованию), Контрольно-счетная палата   (по согласованию)     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185D6E" w:rsidRPr="008448EA" w:rsidRDefault="00185D6E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 </w:t>
            </w:r>
          </w:p>
          <w:p w:rsidR="00185D6E" w:rsidRPr="008448EA" w:rsidRDefault="00185D6E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185D6E" w:rsidRPr="008448EA" w:rsidRDefault="00185D6E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185D6E" w:rsidRPr="008448EA" w:rsidRDefault="00185D6E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случаев возникновения конфликта интересов, одной из сторон которого являются лица, замещающие муниципальные должности, должности муниципальной службы, не выявлено.</w:t>
            </w:r>
          </w:p>
        </w:tc>
      </w:tr>
      <w:tr w:rsidR="00FE12C2" w:rsidRPr="008448EA" w:rsidTr="000F108B">
        <w:trPr>
          <w:trHeight w:val="131"/>
        </w:trPr>
        <w:tc>
          <w:tcPr>
            <w:tcW w:w="895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i/>
                <w:iCs/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13)</w:t>
            </w:r>
          </w:p>
        </w:tc>
        <w:tc>
          <w:tcPr>
            <w:tcW w:w="3642" w:type="dxa"/>
          </w:tcPr>
          <w:p w:rsidR="00FE12C2" w:rsidRPr="008448EA" w:rsidRDefault="00FE12C2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систематического (один раз в год) проведения органами местного самоуправления оценки коррупционных рисков, возникающих при реализации ими своих функций, и внесение изменений в перечни должностей муниципальной службы, замещение которых связано с коррупционными </w:t>
            </w:r>
            <w:r w:rsidRPr="008448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рисками</w:t>
            </w:r>
          </w:p>
        </w:tc>
        <w:tc>
          <w:tcPr>
            <w:tcW w:w="2083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Городской Совет (по согласованию),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комитет,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 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При поступлении на муниципальную службу с муниципальными служащими проводится собеседование на знание законодательных и нормативно-правовых актов о противодействии коррупции. 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структурных подразделениях Исполнительного комитета с муниципальными служащими проводятся совещания по изучению нормативно-правовых актов, об этике служебного поведения, об увольнении в связи с утратой доверия.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соответствии с законодательством, своевременно разрабатываются и издаются регламентирующие документы (постановления, распоряжения):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- Распоряжение Исполнительного комитета от 24.07.2013 № 507-р «Об утверждении положения о порядке уведомления представителя нанимателя (работодателя) о фактах обращения в целях склонения муниципального служащего Исполнительного комитета к совершению коррупционных правонарушений»;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Постановление Мэра города от 21.11.2014 № М 691 «Об утверждении положения о проверке достоверности и полноты сведений, представляемых гражданами, претендующими на замещение должностей муниципальной службы в муниципальном образовании город Набережные Челны, и муниципальными служащими в муниципальном образовании город Набережные Челны, и соблюдения муниципальными служащими в муниципальном образовании город Набережные Челны требований к служебному поведению»;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Постановление Мэра города от 21.11.2014 № М692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имущественного характера»;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Постановление Мэра от 17.05.2012 № 329 «О мерах по обеспечению соблюдения требований статьи 12 Федерального закона от 25.12.2008 № 273-ФЗ «О противодействии коррупции»;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Постановление Мэра от 15.06.2021 № М 236 «О представлении сведений о цифровых финансовых активах и цифровых правах»;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Распоряжение Исполнительного комитета от 15.08.2012 № 594-р «О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работу»;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Распоряжение Исполнительного комитета от 25.02.2014 № 105-р «Об утверждении положения о порядке сообщения муниципальными служащими Исполнительного комитета </w:t>
            </w:r>
            <w:r w:rsidRPr="008448EA">
              <w:rPr>
                <w:sz w:val="24"/>
                <w:szCs w:val="24"/>
              </w:rPr>
              <w:lastRenderedPageBreak/>
              <w:t>муниципального образования город Набережные Челны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реализации»;</w:t>
            </w:r>
          </w:p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- Распоряжение Исполнительного комитета от 24.08.2017 № 842-р «Об определении должностного лица, ответственного за реализацию законодательства в сфере противодействия коррупции».</w:t>
            </w:r>
          </w:p>
        </w:tc>
      </w:tr>
      <w:tr w:rsidR="00FE12C2" w:rsidRPr="008448EA" w:rsidTr="000F108B">
        <w:trPr>
          <w:trHeight w:val="137"/>
        </w:trPr>
        <w:tc>
          <w:tcPr>
            <w:tcW w:w="895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14)</w:t>
            </w:r>
          </w:p>
        </w:tc>
        <w:tc>
          <w:tcPr>
            <w:tcW w:w="3642" w:type="dxa"/>
          </w:tcPr>
          <w:p w:rsidR="00FE12C2" w:rsidRPr="008448EA" w:rsidRDefault="00FE12C2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(или) исполнительных органов местного самоуправления</w:t>
            </w:r>
          </w:p>
        </w:tc>
        <w:tc>
          <w:tcPr>
            <w:tcW w:w="2083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комитет, Контрольно-счетная палата (по согласованию)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Комиссия по координации работы по противодействию коррупции при Мэре города Набережные Челны утверждена Постановлением Мэра от 07.12.2015 № М 365 «О комиссии по координации работы по противодействию коррупции при Мэре города Набережные Челны». Комиссию возглавляет Мэр города. В состав комиссии входят государственные, (в том числе федеральные (по согласованию), муниципальные служащие, руководители учреждений и организаций города, представители средств массовой информации и общественности.</w:t>
            </w:r>
          </w:p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Из числа общественности в состав комиссии входят:</w:t>
            </w:r>
          </w:p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председатель местной молодежной общественной организации «Городской Студенческий Совет города Набережные Челны»; </w:t>
            </w:r>
          </w:p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директор муниципального автономного общеобразовательного учреждения города Набережные Челны «Средняя общеобразовательная школа № 56»; </w:t>
            </w:r>
          </w:p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председатель Совета организации ветеранов (пенсионеров) города Набережные Челны.  </w:t>
            </w:r>
          </w:p>
          <w:p w:rsidR="00FE12C2" w:rsidRPr="008448EA" w:rsidRDefault="00FE12C2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С 2013 года, по поручению Мэра города, обеспечена прямая трансляция заседаний комиссии по противодействию коррупции, а также опубликование повестки предстоящего заседания не менее чем за 3 дня до даты проведения заседания и увеличение круга приглашенных. По итогам заседания комиссии, принятые решения публикуются  на официальном сайте города.</w:t>
            </w:r>
          </w:p>
        </w:tc>
      </w:tr>
      <w:tr w:rsidR="00FE12C2" w:rsidRPr="008448EA" w:rsidTr="000F108B">
        <w:trPr>
          <w:trHeight w:val="259"/>
        </w:trPr>
        <w:tc>
          <w:tcPr>
            <w:tcW w:w="895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15)</w:t>
            </w:r>
          </w:p>
        </w:tc>
        <w:tc>
          <w:tcPr>
            <w:tcW w:w="3642" w:type="dxa"/>
          </w:tcPr>
          <w:p w:rsidR="00FE12C2" w:rsidRPr="008448EA" w:rsidRDefault="00FE12C2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работы по предупреждению коррупции в организациях строительства и</w:t>
            </w:r>
          </w:p>
          <w:p w:rsidR="00FE12C2" w:rsidRPr="008448EA" w:rsidRDefault="00FE12C2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жилищно-коммунального хозяйства: МУП «Служба градостроительного развития», МУП «Электротранспорт», МУП «Предприятие автомобильных дорог»</w:t>
            </w:r>
          </w:p>
        </w:tc>
        <w:tc>
          <w:tcPr>
            <w:tcW w:w="2083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Управление городского хозяйства и жизнеобеспечени</w:t>
            </w:r>
            <w:r w:rsidRPr="008448EA">
              <w:rPr>
                <w:sz w:val="24"/>
                <w:szCs w:val="24"/>
              </w:rPr>
              <w:lastRenderedPageBreak/>
              <w:t>я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Исполнительного комитета,</w:t>
            </w:r>
          </w:p>
          <w:p w:rsidR="00FE12C2" w:rsidRPr="008448EA" w:rsidRDefault="00FE12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Управление архитектуры, градостроительного и жилищного развития Исполнительного комитета</w:t>
            </w:r>
          </w:p>
        </w:tc>
        <w:tc>
          <w:tcPr>
            <w:tcW w:w="1844" w:type="dxa"/>
            <w:gridSpan w:val="2"/>
          </w:tcPr>
          <w:p w:rsidR="00FE12C2" w:rsidRPr="008448EA" w:rsidRDefault="00FE12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2015-2024гг.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FE12C2" w:rsidRPr="008448EA" w:rsidRDefault="00FE12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Ежегодно проводятся балансовые комиссии по рассмотрению производственной и финансовой деятельности муниципальных предприятий. В отчетном периоде нарушений не выявлено.</w:t>
            </w:r>
          </w:p>
        </w:tc>
      </w:tr>
      <w:tr w:rsidR="002F53CA" w:rsidRPr="008448EA" w:rsidTr="000F108B">
        <w:trPr>
          <w:trHeight w:val="841"/>
        </w:trPr>
        <w:tc>
          <w:tcPr>
            <w:tcW w:w="895" w:type="dxa"/>
            <w:gridSpan w:val="2"/>
          </w:tcPr>
          <w:p w:rsidR="002F53CA" w:rsidRPr="008448EA" w:rsidRDefault="002F53CA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16)</w:t>
            </w:r>
          </w:p>
        </w:tc>
        <w:tc>
          <w:tcPr>
            <w:tcW w:w="3642" w:type="dxa"/>
          </w:tcPr>
          <w:p w:rsidR="002F53CA" w:rsidRPr="008448EA" w:rsidRDefault="002F53CA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требованиями, установленными </w:t>
            </w:r>
            <w:hyperlink r:id="rId9" w:history="1">
              <w:r w:rsidRPr="008448EA">
                <w:rPr>
                  <w:rFonts w:ascii="Times New Roman" w:hAnsi="Times New Roman" w:cs="Times New Roman"/>
                  <w:sz w:val="24"/>
                  <w:szCs w:val="24"/>
                </w:rPr>
                <w:t>Постановлением</w:t>
              </w:r>
            </w:hyperlink>
            <w:r w:rsidRPr="008448EA">
              <w:rPr>
                <w:rFonts w:ascii="Times New Roman" w:hAnsi="Times New Roman" w:cs="Times New Roman"/>
                <w:sz w:val="24"/>
                <w:szCs w:val="24"/>
              </w:rPr>
              <w:t xml:space="preserve"> Кабинета Министров Республики Татарстан от 19.07.2014 № 512 "Об утверждении Государственной программы "Реализация антикоррупционной политики в Республике Татарстан на 2015-2024 годы"</w:t>
            </w:r>
          </w:p>
        </w:tc>
        <w:tc>
          <w:tcPr>
            <w:tcW w:w="2083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Исполнительный комитет (по согласованию), 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Челны, утверждено постановлением Мэра от 09.07.2018 № М 299 (изм. от 27.12.2021 № М 529).</w:t>
            </w:r>
          </w:p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Состав комиссии утвержден Постановлением Мэра города от 18.05.2020 № М 160. </w:t>
            </w:r>
          </w:p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комиссию включены лица, замещающие муниципальные должности, муниципальные служащие, представители образовательных учреждений и общественной организации ветеранов города (в составе комиссии более 25 процентов общественных представителей).</w:t>
            </w:r>
          </w:p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В 1 квартале 2022 года проведено 1 заседание комиссии. Рассмотрено 13 материалов.</w:t>
            </w:r>
          </w:p>
        </w:tc>
      </w:tr>
      <w:tr w:rsidR="002F53CA" w:rsidRPr="008448EA" w:rsidTr="000F108B">
        <w:trPr>
          <w:trHeight w:val="846"/>
        </w:trPr>
        <w:tc>
          <w:tcPr>
            <w:tcW w:w="895" w:type="dxa"/>
            <w:gridSpan w:val="2"/>
          </w:tcPr>
          <w:p w:rsidR="002F53CA" w:rsidRPr="008448EA" w:rsidRDefault="002F53CA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17)</w:t>
            </w:r>
          </w:p>
        </w:tc>
        <w:tc>
          <w:tcPr>
            <w:tcW w:w="3642" w:type="dxa"/>
          </w:tcPr>
          <w:p w:rsidR="002F53CA" w:rsidRPr="008448EA" w:rsidRDefault="002F53CA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доходах, имуществе и обязательствах имущественного характера муниципальных служащих</w:t>
            </w:r>
          </w:p>
        </w:tc>
        <w:tc>
          <w:tcPr>
            <w:tcW w:w="2083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Исполнительный комитет </w:t>
            </w:r>
          </w:p>
        </w:tc>
        <w:tc>
          <w:tcPr>
            <w:tcW w:w="1844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</w:t>
            </w:r>
          </w:p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Постановление</w:t>
            </w:r>
            <w:r w:rsidR="008448EA">
              <w:rPr>
                <w:sz w:val="24"/>
                <w:szCs w:val="24"/>
              </w:rPr>
              <w:t>м Мэра города от 21.11.2014 № М</w:t>
            </w:r>
            <w:r w:rsidRPr="008448EA">
              <w:rPr>
                <w:sz w:val="24"/>
                <w:szCs w:val="24"/>
              </w:rPr>
              <w:t>692 утверждено «Положение о порядке размещения сведений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представленных муниципальными служащими, замещающими в органах местного самоуправления должности муниципальной службы,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опубликования» в новой редакции.</w:t>
            </w:r>
          </w:p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Сведения, представляемые муниципальными служащими за 2011-2020 годы, размещены на официальном сайте </w:t>
            </w:r>
            <w:hyperlink r:id="rId10" w:history="1">
              <w:r w:rsidRPr="008448EA">
                <w:rPr>
                  <w:rStyle w:val="a4"/>
                  <w:sz w:val="24"/>
                  <w:szCs w:val="24"/>
                </w:rPr>
                <w:t>www.nabchelny.ru</w:t>
              </w:r>
            </w:hyperlink>
            <w:r w:rsidRPr="008448EA">
              <w:rPr>
                <w:sz w:val="24"/>
                <w:szCs w:val="24"/>
              </w:rPr>
              <w:t xml:space="preserve"> в соответствующем порядке. </w:t>
            </w:r>
          </w:p>
        </w:tc>
      </w:tr>
      <w:tr w:rsidR="002F53CA" w:rsidRPr="008448EA" w:rsidTr="000F108B">
        <w:tc>
          <w:tcPr>
            <w:tcW w:w="895" w:type="dxa"/>
            <w:gridSpan w:val="2"/>
          </w:tcPr>
          <w:p w:rsidR="002F53CA" w:rsidRPr="008448EA" w:rsidRDefault="002F53CA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18)</w:t>
            </w:r>
          </w:p>
        </w:tc>
        <w:tc>
          <w:tcPr>
            <w:tcW w:w="3642" w:type="dxa"/>
          </w:tcPr>
          <w:p w:rsidR="002F53CA" w:rsidRPr="008448EA" w:rsidRDefault="002F53CA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профессиональной подготовки и переподготовки лиц, замещающих муниципальные должности, муниципальных служащих, в том числе тех, в чьи должностные обязанности входит участие в противодействии коррупции</w:t>
            </w:r>
          </w:p>
        </w:tc>
        <w:tc>
          <w:tcPr>
            <w:tcW w:w="2083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Исполнительный комитет (по согласованию), 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1 квартале 2022 года в рамках программы «Развитие государственной гражданской службы в Республике Татарстан на 2015-2024 годы» обучение по антикоррупционной тематике не проводилось.</w:t>
            </w:r>
          </w:p>
          <w:p w:rsidR="002F53CA" w:rsidRPr="008448EA" w:rsidRDefault="002F53C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 3 квартал 2022 года запланировано обучение по программе «Антикоррупционная политика» и стажировка в Министерстве юстиции Республики Татарстан по программе «Антикоррупционная экспертиза нормативных правовых актов и их проектов. Разработка проектов нормативных правовых актов».  </w:t>
            </w:r>
          </w:p>
        </w:tc>
      </w:tr>
      <w:tr w:rsidR="002F53CA" w:rsidRPr="008448EA" w:rsidTr="000F108B">
        <w:trPr>
          <w:trHeight w:val="558"/>
        </w:trPr>
        <w:tc>
          <w:tcPr>
            <w:tcW w:w="895" w:type="dxa"/>
            <w:gridSpan w:val="2"/>
          </w:tcPr>
          <w:p w:rsidR="002F53CA" w:rsidRPr="008448EA" w:rsidRDefault="002F53CA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19)</w:t>
            </w:r>
          </w:p>
        </w:tc>
        <w:tc>
          <w:tcPr>
            <w:tcW w:w="3642" w:type="dxa"/>
          </w:tcPr>
          <w:p w:rsidR="002F53CA" w:rsidRPr="008448EA" w:rsidRDefault="002F53CA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Проведение добровольного тестирования (опросов) среди граждан, поступающих на муниципальную службу, а также муниципальных служащих для определения их отношения к проявлениям коррупции</w:t>
            </w:r>
          </w:p>
        </w:tc>
        <w:tc>
          <w:tcPr>
            <w:tcW w:w="2083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Исполнительный комитет (по согласованию), 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</w:t>
            </w:r>
          </w:p>
          <w:p w:rsidR="002F53CA" w:rsidRPr="008448EA" w:rsidRDefault="002F53CA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2F53CA" w:rsidRPr="008448EA" w:rsidRDefault="002F53CA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добровольного тестирования (опросов) среди граждан, поступающих на муниципальную службу в Исполнительный комитет, а также муниципальных служащих Исполнительного комитета для определения их отношения к проявлениям коррупции не проводилось.</w:t>
            </w:r>
          </w:p>
        </w:tc>
      </w:tr>
      <w:tr w:rsidR="00BD52EF" w:rsidRPr="008448EA" w:rsidTr="000F108B">
        <w:trPr>
          <w:trHeight w:val="213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i/>
                <w:iCs/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Принятие мер к обеспечению неукоснительного исполнения требований законодательства Российской Федерации,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(назначении на должность)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комитет,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Назначению на вакантные должности муниципальной службы, отнесенные при их квалификации к высшей группе должностей, предшествует конкурс на замещение вакантной должности. 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1 квартале 2022 года проведён конкурс на замещение вакантной должности муниципальной службы заместителя Руководителя Исполнительного комитета (строительство, архитектура, землепользование) согласно постановлению Исполнительного комитета от 01.03.2022 № 989.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Проведён 1 этап конкурса на замещение должности Руководителя Исполнительного комитета согласно Решению Городского Совета от 25.02.2022 № 13/9.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Интернет-сообщества.</w:t>
            </w:r>
          </w:p>
        </w:tc>
      </w:tr>
      <w:tr w:rsidR="00BD52EF" w:rsidRPr="008448EA" w:rsidTr="000F108B">
        <w:trPr>
          <w:trHeight w:val="556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21)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Городской Совет (по согласованию), Исполнительный комитет (по согласованию), 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В 1 квартале 2022 года для муниципальных служащих и руководителей муниципальных учреждений организовано и проведено семинар-совещание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служащими.</w:t>
            </w:r>
          </w:p>
        </w:tc>
      </w:tr>
      <w:tr w:rsidR="00BD52EF" w:rsidRPr="008448EA" w:rsidTr="000F108B">
        <w:trPr>
          <w:trHeight w:val="221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22)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Активизация работы по формированию в органах местного самоуправления отрицательного отношения к коррупции, с привлечением общественных организаций, уставной задачей которой является участие в противодействии коррупции, и других институтов гражданского общества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(по согласованию), Исполнительный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комитет (по согласованию),    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Контрольно-счетная палата (по согласованию)     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осуществляет свою деятельность местная молодежная общественная организация «Городск</w:t>
            </w:r>
            <w:r w:rsidR="008448EA">
              <w:rPr>
                <w:sz w:val="24"/>
                <w:szCs w:val="24"/>
              </w:rPr>
              <w:t>ой Студенческий Совет» в уставе</w:t>
            </w:r>
            <w:r w:rsidRPr="008448EA">
              <w:rPr>
                <w:sz w:val="24"/>
                <w:szCs w:val="24"/>
              </w:rPr>
              <w:t xml:space="preserve"> которой прописана отдельным пунктом работа в области противодействия коррупции. </w:t>
            </w:r>
          </w:p>
        </w:tc>
      </w:tr>
      <w:tr w:rsidR="00BD52EF" w:rsidRPr="008448EA" w:rsidTr="000F108B">
        <w:trPr>
          <w:trHeight w:val="557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23)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Контроль за целевым и эффективным использованием бюджетных средств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Управление финансов Исполнительного комитета,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 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целях эффективного использования бюджетных и внебюджетных средств, совершенствования и оптимизации закупочной деятельности, достижения положительного социально-экономического эффекта при проведении процедур закупок, обеспечения справедливого и равного отношения ко всем участникам закупочных процедур,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Закупки осуществляются преимущественно электронными аукционами, и электронными конкурсами. Электронные аукционы и конкурсы обеспечивают максимальную прозрачность закупки.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Прямые договоры заменены закупками на Биржевой площадке Республиканского маркетингового центра. Это позволяет привлечь больше поставщиков, и, следовательно, увеличить конкуренцию и получить существенную экономию.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Для определения поставщиков (подрядчиков, исполнителей), создана единая комиссия по осуществлению закупок из числа сотруднико</w:t>
            </w:r>
            <w:r w:rsidR="008448EA">
              <w:rPr>
                <w:sz w:val="24"/>
                <w:szCs w:val="24"/>
              </w:rPr>
              <w:t xml:space="preserve">в имеющих опыт в сфере закупок. </w:t>
            </w:r>
            <w:r w:rsidRPr="008448EA">
              <w:rPr>
                <w:sz w:val="24"/>
                <w:szCs w:val="24"/>
              </w:rPr>
              <w:t>В целях поддержки местных товаропроизводителей был создан Telegram-канал для информационной поддержки поставщиков нашего города. На канале размещается информация о предстоящих закупках, инструкции по регистрации на площадках и участию в торгах, формы и образцы документов, обучающие материалы, ответы на интересующие вопросы. Поставщикам теперь не нужно привлекать специалиста для поиска нужного заказа.</w:t>
            </w:r>
          </w:p>
        </w:tc>
      </w:tr>
      <w:tr w:rsidR="00BD52EF" w:rsidRPr="008448EA" w:rsidTr="000F108B">
        <w:trPr>
          <w:trHeight w:val="274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24)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привлечение к дисциплинарной ответственности лиц, не соблюдающих установленные требования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 Исполнительный комитет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E03F36" w:rsidRPr="008448EA" w:rsidRDefault="00E03F3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Челны, утверждено постан</w:t>
            </w:r>
            <w:r w:rsidR="008448EA">
              <w:rPr>
                <w:sz w:val="24"/>
                <w:szCs w:val="24"/>
              </w:rPr>
              <w:t>овлением Мэра от 09.07.2018 № М</w:t>
            </w:r>
            <w:r w:rsidRPr="008448EA">
              <w:rPr>
                <w:sz w:val="24"/>
                <w:szCs w:val="24"/>
              </w:rPr>
              <w:t>299 (изм. от 27.12.2021 № М 529).</w:t>
            </w:r>
          </w:p>
          <w:p w:rsidR="00E03F36" w:rsidRPr="008448EA" w:rsidRDefault="00E03F3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Состав комиссии утвержден Постановление</w:t>
            </w:r>
            <w:r w:rsidR="008448EA">
              <w:rPr>
                <w:sz w:val="24"/>
                <w:szCs w:val="24"/>
              </w:rPr>
              <w:t>м Мэра города от 18.05.2020 № М</w:t>
            </w:r>
            <w:r w:rsidRPr="008448EA">
              <w:rPr>
                <w:sz w:val="24"/>
                <w:szCs w:val="24"/>
              </w:rPr>
              <w:t xml:space="preserve">160. </w:t>
            </w:r>
          </w:p>
          <w:p w:rsidR="00E03F36" w:rsidRPr="008448EA" w:rsidRDefault="00E03F3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комиссию включены лица, замещающие муниципальные должности, муниципальные служащие, представители образовательных учреждений и общественной организации ветеранов города (в составе комиссии более 25 процентов общественных представителей).</w:t>
            </w:r>
          </w:p>
          <w:p w:rsidR="00BD52EF" w:rsidRPr="008448EA" w:rsidRDefault="00E03F36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В 1 квартале 2022 года проведено 1 заседание комиссии. Рассмотрено 13 материалов.</w:t>
            </w:r>
          </w:p>
        </w:tc>
      </w:tr>
      <w:tr w:rsidR="00BD52EF" w:rsidRPr="008448EA" w:rsidTr="000F108B">
        <w:trPr>
          <w:trHeight w:val="557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25)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мер по повышению эффективности кадровой работы в части, касающейся ведения личных дел лиц, замещающих </w:t>
            </w:r>
            <w:r w:rsidRPr="008448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муниципальные должности и должности муниципальной службы, в том числе контроля за актуализацией сведений, содержащихся в анкетах, представляемых при назначении на указанные должности и поступлении на такую службу, в целях выявления возможного конфликта интересов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Городской Совет (по согласованию), Исполнительный </w:t>
            </w:r>
            <w:r w:rsidRPr="008448EA">
              <w:rPr>
                <w:sz w:val="24"/>
                <w:szCs w:val="24"/>
              </w:rPr>
              <w:lastRenderedPageBreak/>
              <w:t>комитет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2015-2024гг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E03F36" w:rsidRPr="008448EA" w:rsidRDefault="00E03F36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Ведение личных дел осуществляется в соответствии со статьей 30 Федерального закона от 02.03.2007 № 25-ФЗ «О муниципальной службе в Российской Федерации» и Указом Президента РФ от 30.05.2005 № 609 от 01.07.2014 «Об </w:t>
            </w:r>
            <w:r w:rsidRPr="008448EA">
              <w:rPr>
                <w:sz w:val="24"/>
                <w:szCs w:val="24"/>
              </w:rPr>
              <w:lastRenderedPageBreak/>
              <w:t xml:space="preserve">утверждении Положения о персональных данных государственного гражданского служащего Российской Федерации и ведении его личного дела», а также в соответствии с нормативно-правовыми актами муниципального образования. </w:t>
            </w:r>
          </w:p>
          <w:p w:rsidR="00BD52EF" w:rsidRPr="008448EA" w:rsidRDefault="00E03F36" w:rsidP="008448EA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Работники представляют сведения об изменении в персональных данных, включенных в состав личного дела. Копии документов заверяются и приобщаются к «личному делу». В 2020 году обновлена форма анкеты, подлежащей представлению в орган местного самоуправления гражданином, поступающим на муниципальную службу в соответствии с распоряжением Правительства Российской Федерации от 20.11.2019 № 2745-р. Ежегодно муниципальные служащие ознакамливаются с материалами в личном деле.</w:t>
            </w:r>
          </w:p>
        </w:tc>
      </w:tr>
      <w:tr w:rsidR="00E03F36" w:rsidRPr="008448EA" w:rsidTr="000F108B">
        <w:trPr>
          <w:trHeight w:val="557"/>
        </w:trPr>
        <w:tc>
          <w:tcPr>
            <w:tcW w:w="895" w:type="dxa"/>
            <w:gridSpan w:val="2"/>
          </w:tcPr>
          <w:p w:rsidR="00E03F36" w:rsidRPr="008448EA" w:rsidRDefault="00E03F3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26)</w:t>
            </w:r>
          </w:p>
        </w:tc>
        <w:tc>
          <w:tcPr>
            <w:tcW w:w="3642" w:type="dxa"/>
          </w:tcPr>
          <w:p w:rsidR="00E03F36" w:rsidRPr="008448EA" w:rsidRDefault="00E03F36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Специализированное обучение муниципальных служащих, впервые поступивших на муниципальную службу для замещения должностей, включенных в перечни должностей, установленные нормативными правовыми актами, по образовательным программам в области противодействия коррупции</w:t>
            </w:r>
          </w:p>
        </w:tc>
        <w:tc>
          <w:tcPr>
            <w:tcW w:w="2083" w:type="dxa"/>
            <w:gridSpan w:val="2"/>
          </w:tcPr>
          <w:p w:rsidR="00E03F36" w:rsidRPr="008448EA" w:rsidRDefault="00E03F3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 Исполнительный комитет</w:t>
            </w:r>
          </w:p>
        </w:tc>
        <w:tc>
          <w:tcPr>
            <w:tcW w:w="1844" w:type="dxa"/>
            <w:gridSpan w:val="2"/>
          </w:tcPr>
          <w:p w:rsidR="00E03F36" w:rsidRPr="008448EA" w:rsidRDefault="00E03F36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2018-2022гг.</w:t>
            </w:r>
          </w:p>
          <w:p w:rsidR="00E03F36" w:rsidRPr="008448EA" w:rsidRDefault="00E03F36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E03F36" w:rsidRPr="008448EA" w:rsidRDefault="00E03F36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Для муниципальных служащих, впервые поступивших на муниципальную службу, предусмотрены специализированные курсы повышения квалификации для начинающих служащих. Всего в 1 квартале 2022 года по программе «Школа начинающего служащего» обучилось 3 человека. </w:t>
            </w:r>
          </w:p>
        </w:tc>
      </w:tr>
      <w:tr w:rsidR="00E03F36" w:rsidRPr="008448EA" w:rsidTr="000F108B">
        <w:trPr>
          <w:trHeight w:val="557"/>
        </w:trPr>
        <w:tc>
          <w:tcPr>
            <w:tcW w:w="895" w:type="dxa"/>
            <w:gridSpan w:val="2"/>
          </w:tcPr>
          <w:p w:rsidR="00E03F36" w:rsidRPr="008448EA" w:rsidRDefault="00E03F3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27)</w:t>
            </w:r>
          </w:p>
        </w:tc>
        <w:tc>
          <w:tcPr>
            <w:tcW w:w="3642" w:type="dxa"/>
          </w:tcPr>
          <w:p w:rsidR="00E03F36" w:rsidRPr="008448EA" w:rsidRDefault="00E03F36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Ежегодное специализированное повышение квалификации муниципальных служащих, в должностные обязанности которых входит участие в противодействии коррупции</w:t>
            </w:r>
          </w:p>
        </w:tc>
        <w:tc>
          <w:tcPr>
            <w:tcW w:w="2083" w:type="dxa"/>
            <w:gridSpan w:val="2"/>
          </w:tcPr>
          <w:p w:rsidR="00E03F36" w:rsidRPr="008448EA" w:rsidRDefault="00E03F36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 Исполнительный комитет</w:t>
            </w:r>
          </w:p>
        </w:tc>
        <w:tc>
          <w:tcPr>
            <w:tcW w:w="1844" w:type="dxa"/>
            <w:gridSpan w:val="2"/>
          </w:tcPr>
          <w:p w:rsidR="00E03F36" w:rsidRPr="008448EA" w:rsidRDefault="00E03F36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2018-2024гг.</w:t>
            </w:r>
          </w:p>
          <w:p w:rsidR="00E03F36" w:rsidRPr="008448EA" w:rsidRDefault="00E03F36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E03F36" w:rsidRPr="008448EA" w:rsidRDefault="00E03F36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Ежегодно провод</w:t>
            </w:r>
            <w:r w:rsidR="008448EA">
              <w:rPr>
                <w:sz w:val="24"/>
                <w:szCs w:val="24"/>
              </w:rPr>
              <w:t>и</w:t>
            </w:r>
            <w:r w:rsidRPr="008448EA">
              <w:rPr>
                <w:sz w:val="24"/>
                <w:szCs w:val="24"/>
              </w:rPr>
              <w:t xml:space="preserve">тся специализированное повышение квалификации муниципальных служащих, в должностные обязанности которых входит участие в противодействии коррупции. </w:t>
            </w:r>
          </w:p>
          <w:p w:rsidR="00E03F36" w:rsidRPr="008448EA" w:rsidRDefault="00E03F36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 3 квартал 2022 года запланировано обучение по программе «Антикоррупционная политика» для помощника Мэра (по вопросам противодействия коррупции) и сотрудника кадровой службы.</w:t>
            </w:r>
          </w:p>
        </w:tc>
      </w:tr>
      <w:tr w:rsidR="00BD52EF" w:rsidRPr="008448EA" w:rsidTr="000F108B">
        <w:trPr>
          <w:trHeight w:val="557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28)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должностными лицами кадровой службы, ответственными за работу по профилактике коррупционных и иных правонарушений, мер по повышению информированности </w:t>
            </w:r>
            <w:r w:rsidRPr="008448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лиц, замещающих должности муниципальной службы, членов общественных советов, действующих в муниципальном образовании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Городской Совет (по согласованию), Исполнительный комитет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2018-2024гг.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В 1 квартале 2022 года для муниципальных служащих и руководителей муниципальных учреждений организовано и проведено семинар-совещание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</w:t>
            </w:r>
            <w:r w:rsidRPr="008448EA">
              <w:rPr>
                <w:sz w:val="24"/>
                <w:szCs w:val="24"/>
              </w:rPr>
              <w:lastRenderedPageBreak/>
              <w:t>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ошибках, допускаемых муниципальными служащими.</w:t>
            </w:r>
          </w:p>
        </w:tc>
      </w:tr>
      <w:tr w:rsidR="00BD52EF" w:rsidRPr="008448EA" w:rsidTr="000F108B">
        <w:trPr>
          <w:trHeight w:val="2405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29)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уставы подведомственных организаций, трудовые договоры с руководителями и работниками подведомственных организаций в части норм, регулирующих вопросы предотвращения и урегулирования конфликта интересов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2018-2024гг.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соответствии с поручением Премьер-министра Республики Татарстан Песошина А.В. от 10.06.2018 № 32891-АП изменения, предусматривающие включение положений о предотвращении и урегулировании конфликта интересов, внесены: </w:t>
            </w:r>
          </w:p>
          <w:p w:rsidR="00BD52EF" w:rsidRPr="008448EA" w:rsidRDefault="00BD52EF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в уставы 283 подведомственных муниципальных учреждений, </w:t>
            </w:r>
          </w:p>
          <w:p w:rsidR="00BD52EF" w:rsidRPr="008448EA" w:rsidRDefault="00BD52EF" w:rsidP="008852A3">
            <w:pPr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- в 281 трудов</w:t>
            </w:r>
            <w:r w:rsidR="008852A3">
              <w:rPr>
                <w:sz w:val="24"/>
                <w:szCs w:val="24"/>
              </w:rPr>
              <w:t>ой</w:t>
            </w:r>
            <w:r w:rsidRPr="008448EA">
              <w:rPr>
                <w:sz w:val="24"/>
                <w:szCs w:val="24"/>
              </w:rPr>
              <w:t xml:space="preserve"> договор руководителей муниципальных учреждений и 17568 трудовых договоров сотрудников подведомственных учреждений.</w:t>
            </w:r>
          </w:p>
        </w:tc>
      </w:tr>
      <w:tr w:rsidR="00BD52EF" w:rsidRPr="008448EA" w:rsidTr="000F108B">
        <w:trPr>
          <w:trHeight w:val="557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30)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договоров, касающихся предотвращения и урегулирования конфликта интересов, принятие мер по его предотвращению и/или урегулированию, в том числе с привлечением лиц, на которых распространяются требования о предотвращении и урегулировании конфликта интересов, к ответственности в случае несоблюдения этих требований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2018-2024гг.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70069A" w:rsidRPr="008448EA" w:rsidRDefault="0070069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Порядок сообщения руководителем муниципального учреждения (предприятия)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обязанностей, которая приводит или может привести к конфликту интересов, утвержден постановлением Исполнительного комитета от 06.07.2018 № 3789.</w:t>
            </w:r>
          </w:p>
          <w:p w:rsidR="0070069A" w:rsidRPr="008448EA" w:rsidRDefault="0070069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на имя Руководителя Исполнительного комитета и Мэра города уведомлений не поступало.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D52EF" w:rsidRPr="008448EA" w:rsidTr="000F108B">
        <w:trPr>
          <w:trHeight w:val="557"/>
        </w:trPr>
        <w:tc>
          <w:tcPr>
            <w:tcW w:w="895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30.1)</w:t>
            </w:r>
          </w:p>
        </w:tc>
        <w:tc>
          <w:tcPr>
            <w:tcW w:w="3642" w:type="dxa"/>
          </w:tcPr>
          <w:p w:rsidR="00BD52EF" w:rsidRPr="008448EA" w:rsidRDefault="00BD52EF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мониторинга участия лиц, замещающих должности муниципальной службы, в управлении коммерческими и некоммерческими организациями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 Исполнительный комитет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Управлением персоналом и муниципальной службой Исполнительного комитета проводится мониторинг участия муниципальных служащих</w:t>
            </w:r>
            <w:r w:rsidRPr="008448EA">
              <w:t xml:space="preserve"> </w:t>
            </w:r>
            <w:r w:rsidRPr="008448EA">
              <w:rPr>
                <w:sz w:val="24"/>
                <w:szCs w:val="24"/>
              </w:rPr>
              <w:t>в управлении коммерческими и некоммерческими организациями. В отчётном периоде данных не выявлено.</w:t>
            </w:r>
          </w:p>
        </w:tc>
      </w:tr>
      <w:tr w:rsidR="00337F0A" w:rsidRPr="008448EA" w:rsidTr="000F108B">
        <w:trPr>
          <w:trHeight w:val="557"/>
        </w:trPr>
        <w:tc>
          <w:tcPr>
            <w:tcW w:w="895" w:type="dxa"/>
            <w:gridSpan w:val="2"/>
          </w:tcPr>
          <w:p w:rsidR="00337F0A" w:rsidRPr="008448EA" w:rsidRDefault="00337F0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30.2)</w:t>
            </w:r>
          </w:p>
        </w:tc>
        <w:tc>
          <w:tcPr>
            <w:tcW w:w="3642" w:type="dxa"/>
          </w:tcPr>
          <w:p w:rsidR="00337F0A" w:rsidRPr="008448EA" w:rsidRDefault="00337F0A" w:rsidP="008448EA">
            <w:pPr>
              <w:pStyle w:val="ConsPlusNormal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8EA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соблюдением обязанности принимать меры, предусмотренные статьей 13.3 Федерального закона от 25 декабря 2008 года № 273-ФЗ «О противодействии коррупции», по предупреждению коррупции, в том числе по выявлению, предотвращению и урегулированию конфликта интересов организациями, подведомственными Исполнительному комитету</w:t>
            </w:r>
          </w:p>
        </w:tc>
        <w:tc>
          <w:tcPr>
            <w:tcW w:w="2083" w:type="dxa"/>
            <w:gridSpan w:val="2"/>
          </w:tcPr>
          <w:p w:rsidR="00337F0A" w:rsidRPr="008448EA" w:rsidRDefault="00337F0A" w:rsidP="008448EA">
            <w:pPr>
              <w:spacing w:after="0" w:line="240" w:lineRule="auto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</w:t>
            </w:r>
          </w:p>
        </w:tc>
        <w:tc>
          <w:tcPr>
            <w:tcW w:w="1844" w:type="dxa"/>
            <w:gridSpan w:val="2"/>
          </w:tcPr>
          <w:p w:rsidR="00337F0A" w:rsidRPr="008448EA" w:rsidRDefault="00337F0A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337F0A" w:rsidRPr="008448EA" w:rsidRDefault="00337F0A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337F0A" w:rsidRPr="008448EA" w:rsidRDefault="00337F0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При поступлении уведомлений от руководителей организаций, подведомственных Исполнительному комитету, о возникновении личной заинтересованности при исполнении должностных обязанностей, которая приводит или может привести к конфликту интересов,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337F0A" w:rsidRPr="008448EA" w:rsidRDefault="00337F0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1 квартале 2022 года заявлений от руководителей подведомственных учреждений не поступало.</w:t>
            </w:r>
          </w:p>
        </w:tc>
      </w:tr>
      <w:tr w:rsidR="00337F0A" w:rsidRPr="008448EA" w:rsidTr="000F108B">
        <w:trPr>
          <w:trHeight w:val="557"/>
        </w:trPr>
        <w:tc>
          <w:tcPr>
            <w:tcW w:w="895" w:type="dxa"/>
            <w:gridSpan w:val="2"/>
          </w:tcPr>
          <w:p w:rsidR="00337F0A" w:rsidRPr="008448EA" w:rsidRDefault="00337F0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30.3)</w:t>
            </w:r>
          </w:p>
        </w:tc>
        <w:tc>
          <w:tcPr>
            <w:tcW w:w="3642" w:type="dxa"/>
          </w:tcPr>
          <w:p w:rsidR="00337F0A" w:rsidRPr="008448EA" w:rsidRDefault="00337F0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Обеспечение ежегодного повышения квалификации в области противодействия коррупции муниципальных служащих, работников, в должностные  обязанности которых входит участие в проведении закупок товаров, работ, услуг для обеспечения муниципальных нужд</w:t>
            </w:r>
          </w:p>
        </w:tc>
        <w:tc>
          <w:tcPr>
            <w:tcW w:w="2083" w:type="dxa"/>
            <w:gridSpan w:val="2"/>
          </w:tcPr>
          <w:p w:rsidR="00337F0A" w:rsidRPr="008448EA" w:rsidRDefault="00337F0A" w:rsidP="008448EA">
            <w:pPr>
              <w:spacing w:after="0" w:line="240" w:lineRule="auto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</w:t>
            </w:r>
          </w:p>
        </w:tc>
        <w:tc>
          <w:tcPr>
            <w:tcW w:w="1844" w:type="dxa"/>
            <w:gridSpan w:val="2"/>
          </w:tcPr>
          <w:p w:rsidR="00337F0A" w:rsidRPr="008448EA" w:rsidRDefault="00337F0A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337F0A" w:rsidRPr="008448EA" w:rsidRDefault="00337F0A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337F0A" w:rsidRPr="008448EA" w:rsidRDefault="00337F0A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1 квартале 2022 года по программе «Государственные и муниципальные закупки» обучился 1 сотрудник организации, подведомственной Исполнительному комитету, в чьи должностные обязанности входит участие в проведении закупок товаров, работ, услуг для обеспечения муниципальных нужд. В 4 квартале запланировано обучение двух сотрудников.</w:t>
            </w:r>
          </w:p>
        </w:tc>
      </w:tr>
      <w:tr w:rsidR="00BD52EF" w:rsidRPr="008448EA" w:rsidTr="000F108B">
        <w:trPr>
          <w:trHeight w:val="291"/>
        </w:trPr>
        <w:tc>
          <w:tcPr>
            <w:tcW w:w="15310" w:type="dxa"/>
            <w:gridSpan w:val="9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2. Антикоррупционная экспертиза нормативных правовых актов и проектов нормативных правовых актов</w:t>
            </w:r>
          </w:p>
        </w:tc>
      </w:tr>
      <w:tr w:rsidR="00BD52EF" w:rsidRPr="008448EA" w:rsidTr="000F108B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31)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Совершенствование системы нормативных правовых актов, устанавливающих порядок проведения антикоррупционной экспертизы муниципальных нормативных правовых актов и </w:t>
            </w:r>
            <w:r w:rsidRPr="008448EA">
              <w:rPr>
                <w:color w:val="auto"/>
              </w:rPr>
              <w:lastRenderedPageBreak/>
              <w:t xml:space="preserve">проектов нормативных правовых актов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Городской Совет (по согласованию), Структурные подразделения Исполнительного </w:t>
            </w:r>
            <w:r w:rsidRPr="008448EA">
              <w:rPr>
                <w:color w:val="auto"/>
              </w:rPr>
              <w:lastRenderedPageBreak/>
              <w:t>комитета (по согласованию)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03.08.2011 № 04, Распоряжением Исполнительного комитета от 26.03.2015 № 133-р. В отчетный период проведена антикоррупционная экспертиза 67 проектов, 0 муниципальных нормативных </w:t>
            </w:r>
            <w:r w:rsidRPr="008448EA">
              <w:rPr>
                <w:sz w:val="24"/>
                <w:szCs w:val="24"/>
              </w:rPr>
              <w:lastRenderedPageBreak/>
              <w:t>правовых актов, внесено 4 акта прокурорского реагирования, внесено 4 изменения по итогам прокурорского реагирования. Коррупциогенные факторы не выявлены.</w:t>
            </w:r>
          </w:p>
        </w:tc>
      </w:tr>
      <w:tr w:rsidR="00BD52EF" w:rsidRPr="008448EA" w:rsidTr="000F108B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ind w:left="360" w:hanging="360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32)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актов, ежегодного обобщения результатов ее проведения, в том числе независимой антикоррупционной экспертизы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Правовое управление Исполнительного комитета (по согласованию), </w:t>
            </w:r>
            <w:r w:rsidRPr="008448EA">
              <w:t>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Все проекты муниципальных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BD52EF" w:rsidRPr="008448EA" w:rsidTr="000F108B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ind w:left="360" w:hanging="360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33)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Исполнительный комитет (по согласованию), </w:t>
            </w:r>
            <w:r w:rsidRPr="008448EA">
              <w:t>Контрольно-счетная палата (по согласованию)</w:t>
            </w:r>
            <w:r w:rsidRPr="008448EA">
              <w:rPr>
                <w:color w:val="auto"/>
              </w:rPr>
              <w:t xml:space="preserve"> 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Информация о проведении антикоррупционной экспертизы по итогам </w:t>
            </w:r>
            <w:r w:rsidRPr="008448EA">
              <w:rPr>
                <w:sz w:val="24"/>
                <w:szCs w:val="24"/>
                <w:lang w:val="en-US"/>
              </w:rPr>
              <w:t>I</w:t>
            </w:r>
            <w:r w:rsidRPr="008448EA">
              <w:rPr>
                <w:sz w:val="24"/>
                <w:szCs w:val="24"/>
              </w:rPr>
              <w:t xml:space="preserve"> квартала 2022 года направлена в Министерство юстиции Республики Татарстан по установленной форме и в установленные сроки.</w:t>
            </w:r>
          </w:p>
        </w:tc>
      </w:tr>
      <w:tr w:rsidR="00BD52EF" w:rsidRPr="008448EA" w:rsidTr="000F108B">
        <w:trPr>
          <w:trHeight w:val="274"/>
        </w:trPr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ind w:left="360" w:hanging="360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34)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Правовое управление,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Исполнительный комитет (по согласованию)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Все проекты нормативных правовых актов размещаются на официальном сайте города с опубликованием следующих данных: дата начала экспертизы, дата окончания экспертизы, контактные данные разработчика (ФИО ответственного лица, телефоны, адреса электронной почты).</w:t>
            </w:r>
          </w:p>
        </w:tc>
      </w:tr>
      <w:tr w:rsidR="00BD52EF" w:rsidRPr="008448EA" w:rsidTr="000F108B">
        <w:trPr>
          <w:trHeight w:val="299"/>
        </w:trPr>
        <w:tc>
          <w:tcPr>
            <w:tcW w:w="15310" w:type="dxa"/>
            <w:gridSpan w:val="9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3. Антикоррупционный мониторинг</w:t>
            </w:r>
          </w:p>
        </w:tc>
      </w:tr>
      <w:tr w:rsidR="00BD52EF" w:rsidRPr="008448EA" w:rsidTr="000F108B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35)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Проведение мониторинга деятельности структурных подразделений органов местного самоуправления муниципального </w:t>
            </w:r>
            <w:r w:rsidRPr="008448EA">
              <w:rPr>
                <w:color w:val="auto"/>
              </w:rPr>
              <w:lastRenderedPageBreak/>
              <w:t xml:space="preserve">образования по реализации антикоррупционных мер и оценке их эффективности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Городской Совет (по согласованию), Исполнительный </w:t>
            </w:r>
            <w:r w:rsidRPr="008448EA">
              <w:rPr>
                <w:color w:val="auto"/>
              </w:rPr>
              <w:lastRenderedPageBreak/>
              <w:t xml:space="preserve">комитета (по согласованию), 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Органы местного самоуправления муниципального образования город Набережные Челны активно участвуют в антикоррупционной профилактике. Структурные подразделения исполнительного комитета участвуют в </w:t>
            </w:r>
            <w:r w:rsidRPr="008448EA">
              <w:rPr>
                <w:sz w:val="24"/>
                <w:szCs w:val="24"/>
              </w:rPr>
              <w:lastRenderedPageBreak/>
              <w:t>реализации мер антикоррупционной политики в соответствии с планом мероприятий данной антикоррупционной программы.</w:t>
            </w:r>
          </w:p>
        </w:tc>
      </w:tr>
      <w:tr w:rsidR="00BD52EF" w:rsidRPr="008448EA" w:rsidTr="000F108B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36)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Проведение отраслевых исследований коррупциогенных факторов и реализуемых антикоррупционных мер среди целевых групп.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Использование полученных результатов для выработки превентивных мер по противодействию коррупции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Городской Совет (по согласованию), Структурные подразделения Исполнительного комитета (по согласованию)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проводится еженедельный анализ поступивших обращений граждан и организаций. Проводится анализ сроков, качества и полноты их исполнения. Итоги подводятся еженедельно на аппаратном совещании с участием Мэра города или Руководителя Исполнительного комитета.</w:t>
            </w:r>
          </w:p>
          <w:p w:rsidR="00BD52EF" w:rsidRPr="008448EA" w:rsidRDefault="00BD52EF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 официальном сайте города проводится опрос общественного мнения о состоянии коррупции. В конце календарного года результаты размещаются в разделе «Противодействие коррупции» официального сайта города Набережные Челны.</w:t>
            </w:r>
          </w:p>
        </w:tc>
      </w:tr>
      <w:tr w:rsidR="00BD52EF" w:rsidRPr="008448EA" w:rsidTr="000F108B">
        <w:trPr>
          <w:trHeight w:val="1306"/>
        </w:trPr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37)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самоуправления, обобщение и анализ полученных результатов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Исполнительный комитет (по согласованию) 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на официальном сайте города проводится опрос общественного мнения о состоянии коррупции. Итоги отражаются в годовом отчете о состоянии коррупции в муниципальном образовании город Набережные Челны</w:t>
            </w:r>
          </w:p>
        </w:tc>
      </w:tr>
      <w:tr w:rsidR="00BD52EF" w:rsidRPr="008448EA" w:rsidTr="000F108B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38)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Организация и осуществление мониторинга вовлеченности институтов гражданского общества в реализацию антикоррупционной политики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Структурные подразделения Исполнительного комитета (по согласованию) 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Информация ежеквартально 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в реализации антикоррупционной политики имеется вовлеченность  представителей институтов гражданского общества. В комиссии по координации работы по противодействию коррупции при Мэре города Набережные Челны: депутаты Городского Совета муниципального образования город Набережные Челны, представители СМИ, представители Совета ветеранов (пенсионеров) города, представители высших учебных заведений города, члены студенческой антикоррупционной комиссии общественной организации «Городской Студенческий Совет». В комиссии по соблюдению требований к служебному поведению муниципальных служащих и урегулированию конфликта интересов: представители Совета ветеранов (пенсионеров) города, представители высших учебных заведений города.</w:t>
            </w:r>
          </w:p>
        </w:tc>
      </w:tr>
      <w:tr w:rsidR="00BD52EF" w:rsidRPr="008448EA" w:rsidTr="000F108B">
        <w:trPr>
          <w:trHeight w:val="3539"/>
        </w:trPr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39)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Мониторинг качества предоставления муниципальных услуг при использовании административных регламентов, в том числе путем опросов конечных потребителей услуг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Структурные подразделения Исполнительного комитета (по согласованию) </w:t>
            </w:r>
          </w:p>
        </w:tc>
        <w:tc>
          <w:tcPr>
            <w:tcW w:w="1844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Ежеквартально сведения о количестве предоставленных Исполнительным комитетом государственных и муниципальных услуг вводятся в информационно-аналитическую систему «Мониторинг деятельности сети подведомственных бюджетных учреждений в социально-значимых отраслях».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регламентов, разрабатываемых ЦЭСИ.</w:t>
            </w:r>
          </w:p>
          <w:p w:rsidR="00BD52EF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Прокуратура города регулярно проводит экспертизу административных регламентов на соответствие законодательству Российской Федерации.</w:t>
            </w:r>
          </w:p>
        </w:tc>
      </w:tr>
      <w:tr w:rsidR="00BD52EF" w:rsidRPr="008448EA" w:rsidTr="000F108B">
        <w:trPr>
          <w:trHeight w:val="279"/>
        </w:trPr>
        <w:tc>
          <w:tcPr>
            <w:tcW w:w="849" w:type="dxa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40)</w:t>
            </w:r>
          </w:p>
        </w:tc>
        <w:tc>
          <w:tcPr>
            <w:tcW w:w="3688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Мониторинг выполнения подведомственными организациями требований Федерального закона «О противодействии коррупции»</w:t>
            </w:r>
          </w:p>
        </w:tc>
        <w:tc>
          <w:tcPr>
            <w:tcW w:w="2083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Структурные подразделения Исполнительного комитета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2015-2024гг.  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отчетный период осуществлялся мониторинг выполнения подведомственными организациями требований Федерального закона «О противодействии коррупции».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ситуации, которая приводит или может привести к конфликту интересов заявления не поступали.</w:t>
            </w:r>
          </w:p>
        </w:tc>
      </w:tr>
      <w:tr w:rsidR="00BD52EF" w:rsidRPr="008448EA" w:rsidTr="000F108B">
        <w:trPr>
          <w:trHeight w:val="328"/>
        </w:trPr>
        <w:tc>
          <w:tcPr>
            <w:tcW w:w="15310" w:type="dxa"/>
            <w:gridSpan w:val="9"/>
            <w:shd w:val="clear" w:color="auto" w:fill="auto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2508"/>
            </w:tblGrid>
            <w:tr w:rsidR="00BD52EF" w:rsidRPr="008448EA" w:rsidTr="00EF7469">
              <w:trPr>
                <w:trHeight w:val="90"/>
              </w:trPr>
              <w:tc>
                <w:tcPr>
                  <w:tcW w:w="12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BD52EF" w:rsidRPr="008448EA" w:rsidRDefault="00BD52EF" w:rsidP="008448EA">
                  <w:pPr>
                    <w:spacing w:after="0" w:line="240" w:lineRule="auto"/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8448EA">
                    <w:rPr>
                      <w:sz w:val="24"/>
                      <w:szCs w:val="24"/>
                    </w:rPr>
                    <w:t>4. Антикоррупционное образование и антикоррупционная пропаганда</w:t>
                  </w:r>
                </w:p>
              </w:tc>
            </w:tr>
          </w:tbl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BD52EF" w:rsidRPr="008448EA" w:rsidTr="00DB30F5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41)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антикоррупционного образования муниципальных служащих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Управление персоналом и муниципальной службой Исполнительного комитета (по согласованию) </w:t>
            </w:r>
          </w:p>
        </w:tc>
        <w:tc>
          <w:tcPr>
            <w:tcW w:w="1852" w:type="dxa"/>
            <w:gridSpan w:val="3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 </w:t>
            </w:r>
          </w:p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172509" w:rsidRPr="008448EA" w:rsidRDefault="00172509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1 квартале 2022 года в рамках программы «Развитие государственной гражданской службы в Республике Татарстан на 2015-2024 годы» обучение по антикоррупционной тематике не проводилось.</w:t>
            </w:r>
          </w:p>
          <w:p w:rsidR="00BD52EF" w:rsidRPr="008448EA" w:rsidRDefault="00172509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 3 квартал 2022 года запланировано обучение по программе «Антикоррупционная политика» и стажировка в Министерстве юстиции Республики Татарстан по программе «Антикоррупционная экспертиза нормативных правовых актов и их проектов. Разработка проектов нормативных правовых актов».  </w:t>
            </w:r>
          </w:p>
        </w:tc>
      </w:tr>
      <w:tr w:rsidR="00CE40C2" w:rsidRPr="008448EA" w:rsidTr="00DB30F5">
        <w:trPr>
          <w:trHeight w:val="137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42)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</w:pPr>
            <w:r w:rsidRPr="008448EA">
              <w:t xml:space="preserve">Организация антикоррупционного образования школьников и его внедрение в практику работы образовательных организаций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</w:pPr>
            <w:r w:rsidRPr="008448EA">
              <w:t>Управление образования</w:t>
            </w:r>
            <w:r w:rsidRPr="008448EA">
              <w:rPr>
                <w:color w:val="auto"/>
              </w:rPr>
              <w:t xml:space="preserve"> Исполнительного комитета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</w:pPr>
            <w:r w:rsidRPr="008448EA">
              <w:t xml:space="preserve">(по </w:t>
            </w:r>
            <w:r w:rsidRPr="008448EA">
              <w:lastRenderedPageBreak/>
              <w:t xml:space="preserve">согласованию) 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pStyle w:val="Default"/>
              <w:contextualSpacing/>
              <w:jc w:val="both"/>
            </w:pPr>
            <w:r w:rsidRPr="008448EA">
              <w:lastRenderedPageBreak/>
              <w:t xml:space="preserve">2015-2024гг. Информация ежеквартально 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рамках реализации Программы по антикоррупционной политики утвержден план работы антикоррупционного воспитания обучающихся в образовательных организациях города Набережные Челны на 2021-2022 учебный год.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 общедоступных местах в учреждениях и на школьных </w:t>
            </w:r>
            <w:r w:rsidRPr="008448EA">
              <w:rPr>
                <w:sz w:val="24"/>
                <w:szCs w:val="24"/>
              </w:rPr>
              <w:lastRenderedPageBreak/>
              <w:t>сайтах размещены: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- устав с целью ознакомления родителей и учащихся с информацией о бесплатном образовании;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адреса и телефоны органов, куда должны обращаться граждане в случае проявления коррупционных действий;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каталог тематических Интернет-ресурсов по антикоррупционной деятельности.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    За отчетный период (1 квартал 2022 года) прошли классные часы по антикоррупционой тематике «Коррупции – нет!». Формы проведения классных часов были разнообразные: викторины, круглые столы, диспуты, дебаты, ролевые игры, встречи учащихся с представителями правоохранительных органов, круглые столы «Коррупция в образовании: причины и пути преодоления», уроки-диспуты «Эффективные способы борьбы с коррупцией», презентации и рисунки, направленные на борьбу с коррупцией. В библиотеках образовательных организаций обновлены книжные выставки. Выставлялись сочинения, плакаты, рисунки, проектные работы учащихся по антикоррупционной тематике. На уроках истории, обществознания, литературы, географии, английского языка, математики, начальной школы в рамках программы изучаются темы согласно программы «Антикоррупционное воспитание».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   С педагогами, обучающимися проведены следующие мероприятия: 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В «Гимназия №26» проведена следующая работа по плану «Программы антикоррупционного воспитания школьников Набережные Челны на 2015-2023 годы</w:t>
            </w:r>
            <w:r w:rsidR="008852A3" w:rsidRPr="008448EA">
              <w:rPr>
                <w:sz w:val="24"/>
                <w:szCs w:val="24"/>
              </w:rPr>
              <w:t>»</w:t>
            </w:r>
            <w:r w:rsidR="008852A3">
              <w:rPr>
                <w:sz w:val="24"/>
                <w:szCs w:val="24"/>
              </w:rPr>
              <w:t>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Классные часы в 2-4 классах «Не в службу, а в дружбу»;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 Классные часы в 5-11 классах «Коррупция как противоправное действие»</w:t>
            </w:r>
            <w:r w:rsidR="008852A3">
              <w:rPr>
                <w:sz w:val="24"/>
                <w:szCs w:val="24"/>
              </w:rPr>
              <w:t>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Классные часы и конкурсы плакатов в рамках «Парламентского урока»</w:t>
            </w:r>
            <w:r w:rsidR="008852A3">
              <w:rPr>
                <w:sz w:val="24"/>
                <w:szCs w:val="24"/>
              </w:rPr>
              <w:t>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Беседа «Коррупция и ее виды», 8 классы, с приглашением инспектора полиции Баринова Е.С.</w:t>
            </w:r>
            <w:r w:rsidR="008852A3">
              <w:rPr>
                <w:sz w:val="24"/>
                <w:szCs w:val="24"/>
              </w:rPr>
              <w:t>;</w:t>
            </w:r>
          </w:p>
          <w:p w:rsidR="008852A3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Просмотр видеороликов «Вместе против коррупции» на с</w:t>
            </w:r>
            <w:r w:rsidR="008852A3">
              <w:rPr>
                <w:sz w:val="24"/>
                <w:szCs w:val="24"/>
              </w:rPr>
              <w:t xml:space="preserve">айте </w:t>
            </w:r>
            <w:hyperlink r:id="rId11" w:history="1">
              <w:r w:rsidR="008852A3" w:rsidRPr="00682AC5">
                <w:rPr>
                  <w:rStyle w:val="a4"/>
                  <w:sz w:val="24"/>
                  <w:szCs w:val="24"/>
                </w:rPr>
                <w:t>https://epp.genproc.gov.ru</w:t>
              </w:r>
            </w:hyperlink>
            <w:r w:rsidR="008852A3">
              <w:rPr>
                <w:sz w:val="24"/>
                <w:szCs w:val="24"/>
              </w:rPr>
              <w:t xml:space="preserve"> </w:t>
            </w:r>
            <w:r w:rsidRPr="008448EA">
              <w:rPr>
                <w:sz w:val="24"/>
                <w:szCs w:val="24"/>
              </w:rPr>
              <w:t>с по</w:t>
            </w:r>
            <w:r w:rsidR="008852A3">
              <w:rPr>
                <w:sz w:val="24"/>
                <w:szCs w:val="24"/>
              </w:rPr>
              <w:t>следующим обсуждением, 10-11кл.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МАОУ «Гимназия №61» проведены правовые игры для </w:t>
            </w:r>
            <w:r w:rsidRPr="008448EA">
              <w:rPr>
                <w:sz w:val="24"/>
                <w:szCs w:val="24"/>
              </w:rPr>
              <w:lastRenderedPageBreak/>
              <w:t>школьников в рамках реализации социального проекта (9-11 классы): «Я и мои права» 19.01.22, дебаты «Я и коррупция: моя гражданская позиция» 09.02.2022.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МАОУ «СОШ №38» проведена следующая работа: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14.01.2022. учащиеся 7в класса приняли участие в городской деловой игре в МЦ «Орион» «Что нужно знать о коррупции».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28.01.2022. в МБУ ЦБС Библиотеке-филиале №15 состоялось мероприятие «Мы против коррупции!» для учащихся 7а класса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03.02. 2022 круглый стол с участием администрации школы и родительской общественности по вопросу «Коррупция и антикоррупционная политика школы».   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11.02.2022 Дебаты «Надо ли бороться с коррупцией?» для учащихся 10-11 классов</w:t>
            </w:r>
            <w:r w:rsidR="008852A3">
              <w:rPr>
                <w:sz w:val="24"/>
                <w:szCs w:val="24"/>
              </w:rPr>
              <w:t>.</w:t>
            </w:r>
            <w:r w:rsidRPr="008448EA">
              <w:rPr>
                <w:sz w:val="24"/>
                <w:szCs w:val="24"/>
              </w:rPr>
              <w:t xml:space="preserve"> 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18.02.2022 Конкурс рисунков антикоррупционной направленности среди учащихся 6-7 классов</w:t>
            </w:r>
            <w:r w:rsidR="008852A3">
              <w:rPr>
                <w:sz w:val="24"/>
                <w:szCs w:val="24"/>
              </w:rPr>
              <w:t>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13.03.2022 Конкурс среди учащихся 9-11 классов  на лучший проект антикоррупционной направленности</w:t>
            </w:r>
            <w:r w:rsidR="008852A3">
              <w:rPr>
                <w:sz w:val="24"/>
                <w:szCs w:val="24"/>
              </w:rPr>
              <w:t>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МАУДО «Детская художественная школа №2» выпущены информационные бюллетени для обучающихся и родителей на темы: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«Легко ли быть честным?»;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«Коррупция. Твоё НЕТ имеет значение»;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«Много денег не бывает. ДА или НЕТ?»</w:t>
            </w:r>
            <w:r w:rsidR="008852A3">
              <w:rPr>
                <w:sz w:val="24"/>
                <w:szCs w:val="24"/>
              </w:rPr>
              <w:t>.</w:t>
            </w:r>
          </w:p>
        </w:tc>
      </w:tr>
      <w:tr w:rsidR="00D8227C" w:rsidRPr="008448EA" w:rsidTr="00DB30F5">
        <w:trPr>
          <w:trHeight w:val="1271"/>
        </w:trPr>
        <w:tc>
          <w:tcPr>
            <w:tcW w:w="849" w:type="dxa"/>
            <w:shd w:val="clear" w:color="auto" w:fill="FFFFFF" w:themeFill="background1"/>
          </w:tcPr>
          <w:p w:rsidR="00D8227C" w:rsidRPr="008448EA" w:rsidRDefault="00D8227C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43)</w:t>
            </w:r>
          </w:p>
        </w:tc>
        <w:tc>
          <w:tcPr>
            <w:tcW w:w="3688" w:type="dxa"/>
            <w:gridSpan w:val="2"/>
            <w:shd w:val="clear" w:color="auto" w:fill="FFFFFF" w:themeFill="background1"/>
          </w:tcPr>
          <w:p w:rsidR="00D8227C" w:rsidRPr="008448EA" w:rsidRDefault="00D8227C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Организация городского конкурса работ на антикоррупционную тематику «Поколение честных» среди студентов учреждений высшего и среднего профессионального образования</w:t>
            </w:r>
          </w:p>
        </w:tc>
        <w:tc>
          <w:tcPr>
            <w:tcW w:w="2083" w:type="dxa"/>
            <w:gridSpan w:val="2"/>
            <w:shd w:val="clear" w:color="auto" w:fill="FFFFFF" w:themeFill="background1"/>
          </w:tcPr>
          <w:p w:rsidR="00D8227C" w:rsidRPr="008448EA" w:rsidRDefault="00D8227C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МАУ «МЦ Нур» (по согласованию) </w:t>
            </w:r>
          </w:p>
        </w:tc>
        <w:tc>
          <w:tcPr>
            <w:tcW w:w="1852" w:type="dxa"/>
            <w:gridSpan w:val="3"/>
            <w:shd w:val="clear" w:color="auto" w:fill="FFFFFF" w:themeFill="background1"/>
          </w:tcPr>
          <w:p w:rsidR="00D8227C" w:rsidRPr="008448EA" w:rsidRDefault="00D8227C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D8227C" w:rsidRPr="008448EA" w:rsidRDefault="00D8227C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Будет проведен в декабре 2022 года. </w:t>
            </w:r>
          </w:p>
        </w:tc>
      </w:tr>
      <w:tr w:rsidR="00D8227C" w:rsidRPr="008448EA" w:rsidTr="00DB30F5">
        <w:trPr>
          <w:trHeight w:val="353"/>
        </w:trPr>
        <w:tc>
          <w:tcPr>
            <w:tcW w:w="849" w:type="dxa"/>
            <w:shd w:val="clear" w:color="auto" w:fill="FFFFFF" w:themeFill="background1"/>
          </w:tcPr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44)</w:t>
            </w:r>
          </w:p>
        </w:tc>
        <w:tc>
          <w:tcPr>
            <w:tcW w:w="3688" w:type="dxa"/>
            <w:gridSpan w:val="2"/>
            <w:shd w:val="clear" w:color="auto" w:fill="FFFFFF" w:themeFill="background1"/>
          </w:tcPr>
          <w:p w:rsidR="00D8227C" w:rsidRPr="008448EA" w:rsidRDefault="00D8227C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Организация интеллектуально-информационного квеста «Ведется следствие»</w:t>
            </w:r>
          </w:p>
        </w:tc>
        <w:tc>
          <w:tcPr>
            <w:tcW w:w="2083" w:type="dxa"/>
            <w:gridSpan w:val="2"/>
            <w:shd w:val="clear" w:color="auto" w:fill="FFFFFF" w:themeFill="background1"/>
          </w:tcPr>
          <w:p w:rsidR="00D8227C" w:rsidRPr="008448EA" w:rsidRDefault="00D8227C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МАУ «МЦ «Нур» (по согласованию)</w:t>
            </w:r>
          </w:p>
        </w:tc>
        <w:tc>
          <w:tcPr>
            <w:tcW w:w="1852" w:type="dxa"/>
            <w:gridSpan w:val="3"/>
            <w:shd w:val="clear" w:color="auto" w:fill="FFFFFF" w:themeFill="background1"/>
          </w:tcPr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D8227C" w:rsidRPr="008448EA" w:rsidRDefault="00D8227C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Будет проведен в ноябре 2022 года.</w:t>
            </w:r>
          </w:p>
        </w:tc>
      </w:tr>
      <w:tr w:rsidR="00D8227C" w:rsidRPr="008448EA" w:rsidTr="00DB30F5">
        <w:trPr>
          <w:trHeight w:val="268"/>
        </w:trPr>
        <w:tc>
          <w:tcPr>
            <w:tcW w:w="849" w:type="dxa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45)</w:t>
            </w:r>
          </w:p>
        </w:tc>
        <w:tc>
          <w:tcPr>
            <w:tcW w:w="3688" w:type="dxa"/>
            <w:gridSpan w:val="2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Организация образовательно-познавательного квеста «Скажи коррупции нет!»</w:t>
            </w:r>
          </w:p>
        </w:tc>
        <w:tc>
          <w:tcPr>
            <w:tcW w:w="2083" w:type="dxa"/>
            <w:gridSpan w:val="2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МАУ «МЦ «Нур» (по согласованию)</w:t>
            </w:r>
          </w:p>
        </w:tc>
        <w:tc>
          <w:tcPr>
            <w:tcW w:w="1852" w:type="dxa"/>
            <w:gridSpan w:val="3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D8227C" w:rsidRPr="008448EA" w:rsidRDefault="00D8227C" w:rsidP="008448EA">
            <w:pPr>
              <w:overflowPunct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Будет проведен в июле-августе 2022 года. </w:t>
            </w:r>
          </w:p>
        </w:tc>
      </w:tr>
      <w:tr w:rsidR="00D8227C" w:rsidRPr="008448EA" w:rsidTr="00DB30F5">
        <w:trPr>
          <w:trHeight w:val="1116"/>
        </w:trPr>
        <w:tc>
          <w:tcPr>
            <w:tcW w:w="849" w:type="dxa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46)</w:t>
            </w:r>
          </w:p>
        </w:tc>
        <w:tc>
          <w:tcPr>
            <w:tcW w:w="3688" w:type="dxa"/>
            <w:gridSpan w:val="2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Организация интеллектуально-познавательной антикоррупционной игры «Честные знания»</w:t>
            </w:r>
          </w:p>
        </w:tc>
        <w:tc>
          <w:tcPr>
            <w:tcW w:w="2083" w:type="dxa"/>
            <w:gridSpan w:val="2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МАУ «МЦ «Нур» (по согласованию)</w:t>
            </w:r>
          </w:p>
        </w:tc>
        <w:tc>
          <w:tcPr>
            <w:tcW w:w="1852" w:type="dxa"/>
            <w:gridSpan w:val="3"/>
            <w:shd w:val="clear" w:color="auto" w:fill="auto"/>
          </w:tcPr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D8227C" w:rsidRPr="008448EA" w:rsidRDefault="00D8227C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D8227C" w:rsidRPr="008448EA" w:rsidRDefault="00D8227C" w:rsidP="008448EA">
            <w:pPr>
              <w:overflowPunct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Формирование антикоррупционного поведения и негативного отношения к коррупции – одна из основных задач ММОО «Городской Студенческий Совет». В связи с этим в период с 14 по 25 марта на базе образовательных организаций высшего и профессионального образования прошли отборочные интеллектуально-познавательные игры «Честные знания». </w:t>
            </w:r>
          </w:p>
          <w:p w:rsidR="00D8227C" w:rsidRPr="008448EA" w:rsidRDefault="00D8227C" w:rsidP="008448EA">
            <w:pPr>
              <w:overflowPunct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Определить уровень правовой информированности по вопросам коррупции среди студентов вузов и ссузов помогают неформальные методы, такие как молодежные квесты, квизы и интеллектуальные игры. Так, в интеллектуальных играх приняли участие 14 образовательных организаций города Набережные Челны. </w:t>
            </w:r>
          </w:p>
          <w:p w:rsidR="00D8227C" w:rsidRPr="008448EA" w:rsidRDefault="00D8227C" w:rsidP="008448EA">
            <w:pPr>
              <w:overflowPunct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Данный формат позволяет привлечь внимание студентов к организации городских мероприятий и активному участию в общественной жизни города. </w:t>
            </w:r>
          </w:p>
          <w:p w:rsidR="00D8227C" w:rsidRPr="008448EA" w:rsidRDefault="00D8227C" w:rsidP="008448EA">
            <w:pPr>
              <w:overflowPunct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Студентам было предложено несколько заданий из разных блоков: 100 к 1, где логика, коррупция/не коррупция, вопросы на сообразительность и смекалку, также вопросы на знание истории коррупции в мире. </w:t>
            </w:r>
          </w:p>
          <w:p w:rsidR="00D8227C" w:rsidRPr="008448EA" w:rsidRDefault="00D8227C" w:rsidP="008448EA">
            <w:pPr>
              <w:overflowPunct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Кроме этого, на встречах в ходе общения студентам рассказали основные выдержки из ФЗ о взяточничестве, продемонстрируют негативные социальные и экономические последствия коррупции, а также предложат пути выхода из ситуации в тех случаях, когда у студентов вымогают взятки во время сдачи экзаменов и зачетов. </w:t>
            </w:r>
          </w:p>
          <w:p w:rsidR="00D8227C" w:rsidRPr="008448EA" w:rsidRDefault="00D8227C" w:rsidP="008448EA">
            <w:pPr>
              <w:overflowPunct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финал из каждой образовательной организации вышли по 2 команды, он состоится в апреле 2022 года.</w:t>
            </w:r>
          </w:p>
        </w:tc>
      </w:tr>
      <w:tr w:rsidR="00BD52EF" w:rsidRPr="008448EA" w:rsidTr="00DB30F5">
        <w:tc>
          <w:tcPr>
            <w:tcW w:w="849" w:type="dxa"/>
          </w:tcPr>
          <w:p w:rsidR="00BD52EF" w:rsidRPr="008448EA" w:rsidRDefault="00BD52EF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47)</w:t>
            </w:r>
          </w:p>
        </w:tc>
        <w:tc>
          <w:tcPr>
            <w:tcW w:w="3688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Осуществление выставочной деятельности по вопросам антикоррупционной политики </w:t>
            </w:r>
          </w:p>
        </w:tc>
        <w:tc>
          <w:tcPr>
            <w:tcW w:w="2083" w:type="dxa"/>
            <w:gridSpan w:val="2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МБУ «Информационно – методический центр» (по согласованию) </w:t>
            </w:r>
          </w:p>
        </w:tc>
        <w:tc>
          <w:tcPr>
            <w:tcW w:w="1852" w:type="dxa"/>
            <w:gridSpan w:val="3"/>
          </w:tcPr>
          <w:p w:rsidR="00BD52EF" w:rsidRPr="008448EA" w:rsidRDefault="00BD52EF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E20B49" w:rsidRPr="008448EA" w:rsidRDefault="00BD52EF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</w:t>
            </w:r>
            <w:r w:rsidR="00E20B49" w:rsidRPr="008448EA">
              <w:rPr>
                <w:sz w:val="24"/>
                <w:szCs w:val="24"/>
              </w:rPr>
              <w:t>Оформлены информационные стенды на первом этаже образовательных организаций с телефонами «горячей линии», опечатанный ящик для обращения граждан по вопросам коррупции. Издан приказ «О недопущении незаконных сборов денежных средств с родителей обучающихся», с которым работники ознакомлены под роспись.</w:t>
            </w:r>
          </w:p>
          <w:p w:rsidR="00E20B49" w:rsidRPr="008448EA" w:rsidRDefault="00E20B49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Разработано и утверждено положение об оказании платных образовательных услуг, с родителями обучающихся заключаются договора на оказание платных образовательных услуг, информация о платных образовательных услугах размещена на информационном стенде и на сайте учреждений в </w:t>
            </w:r>
            <w:r w:rsidRPr="008448EA">
              <w:rPr>
                <w:sz w:val="24"/>
                <w:szCs w:val="24"/>
              </w:rPr>
              <w:lastRenderedPageBreak/>
              <w:t>разделе «Платные образовательные услуги».</w:t>
            </w:r>
          </w:p>
          <w:p w:rsidR="00BD52EF" w:rsidRPr="008448EA" w:rsidRDefault="00E20B49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школьных библиотеках организованы тематические книжные выставки «STOP КОРРУПЦИИ», «Права и обязанности гражданина РФ», «Закон: вчера, сегодня, завтра», «Закон и порядок», «Права человека», «Закон в твоей жизни». Созданы тематические уголки «Нет коррупции в образовании».</w:t>
            </w:r>
          </w:p>
        </w:tc>
      </w:tr>
      <w:tr w:rsidR="00CE40C2" w:rsidRPr="008448EA" w:rsidTr="00DB30F5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48)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прозрачности в использовании и расходовании средств автономными образовательными учреждениями (утверждение сметы расходов через наблюдательный совет, отчет о внебюджетных расходах перед коллективом учреждения, перед родительским собранием)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</w:pPr>
            <w:r w:rsidRPr="008448EA">
              <w:t>Управление образования</w:t>
            </w:r>
            <w:r w:rsidRPr="008448EA">
              <w:rPr>
                <w:color w:val="auto"/>
              </w:rPr>
              <w:t xml:space="preserve"> Исполнительного комитета</w:t>
            </w:r>
            <w:r w:rsidRPr="008448EA">
              <w:t xml:space="preserve">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t>(по согласованию)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28.03.2022 в</w:t>
            </w:r>
            <w:r w:rsidRPr="008448EA">
              <w:t xml:space="preserve"> </w:t>
            </w:r>
            <w:r w:rsidRPr="008448EA">
              <w:rPr>
                <w:sz w:val="24"/>
                <w:szCs w:val="24"/>
              </w:rPr>
              <w:t>МАОУ «Прогимназия №64» состоялся наблюдательный совет по теме «Отчет о финансово-хозяйственной деятельности за 2021 год».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28.03.2022 в МАОУ «СОШ №48» прошло отчетное совещание директора школы перед педагогическим коллективом и родительской общественностью о внебюджетных доходах и расходах</w:t>
            </w:r>
            <w:r w:rsidRPr="008448EA">
              <w:t xml:space="preserve"> </w:t>
            </w:r>
            <w:r w:rsidRPr="008448EA">
              <w:rPr>
                <w:sz w:val="24"/>
                <w:szCs w:val="24"/>
              </w:rPr>
              <w:t xml:space="preserve">по теме: «Целевое использование школьных внебюдженных денег». (Протокол совещания при директоре </w:t>
            </w:r>
            <w:r w:rsidR="008852A3">
              <w:rPr>
                <w:sz w:val="24"/>
                <w:szCs w:val="24"/>
              </w:rPr>
              <w:t xml:space="preserve">        </w:t>
            </w:r>
            <w:r w:rsidRPr="008448EA">
              <w:rPr>
                <w:sz w:val="24"/>
                <w:szCs w:val="24"/>
              </w:rPr>
              <w:t>от 28.03.2022</w:t>
            </w:r>
            <w:r w:rsidR="008852A3">
              <w:rPr>
                <w:sz w:val="24"/>
                <w:szCs w:val="24"/>
              </w:rPr>
              <w:t xml:space="preserve"> </w:t>
            </w:r>
            <w:r w:rsidR="008852A3" w:rsidRPr="008448EA">
              <w:rPr>
                <w:sz w:val="24"/>
                <w:szCs w:val="24"/>
              </w:rPr>
              <w:t>№ 9</w:t>
            </w:r>
            <w:r w:rsidRPr="008448EA">
              <w:rPr>
                <w:sz w:val="24"/>
                <w:szCs w:val="24"/>
              </w:rPr>
              <w:t xml:space="preserve">). 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14.01.2022 в МАОУ «СОШ №55» рассмотрены вопросы по предупреждению коррупции на родительских собраниях, информирование участников образовательного процесса о работе «телефона доверия» для обращения граждан по фактам злоуп</w:t>
            </w:r>
            <w:r w:rsidR="008852A3">
              <w:rPr>
                <w:sz w:val="24"/>
                <w:szCs w:val="24"/>
              </w:rPr>
              <w:t>отребления должностными лицами.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31.01.2022 состоялся отчёт директора МАОУ «Гимназия №61» Казанкиной С.Г. об исполнении сметы расходов, о внебюджетных расходах перед коллективом учреждения, перед родительским комитетом.  Систематическое обновление раздела «Антикоррупционная деятельность» на сайте гимназии.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 сайте МАОУ «СОШ №38»  ( </w:t>
            </w:r>
            <w:hyperlink r:id="rId12" w:history="1">
              <w:r w:rsidRPr="008448EA">
                <w:rPr>
                  <w:rStyle w:val="a4"/>
                  <w:sz w:val="24"/>
                  <w:szCs w:val="24"/>
                </w:rPr>
                <w:t>https://edu.tatar.ru/n_chelny/sch38/</w:t>
              </w:r>
            </w:hyperlink>
            <w:r w:rsidRPr="008448EA">
              <w:rPr>
                <w:sz w:val="24"/>
                <w:szCs w:val="24"/>
              </w:rPr>
              <w:t>)  размещена информация о расходовании средств автономным образовательным учреждением в разделе: Сведения об образовательной организации: «Финансово-хозяйственная деятельность».</w:t>
            </w:r>
          </w:p>
          <w:p w:rsidR="00CE40C2" w:rsidRPr="008448EA" w:rsidRDefault="00BC20AA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hyperlink r:id="rId13" w:history="1">
              <w:r w:rsidR="00CE40C2" w:rsidRPr="008448EA">
                <w:rPr>
                  <w:rStyle w:val="a4"/>
                  <w:sz w:val="24"/>
                  <w:szCs w:val="24"/>
                </w:rPr>
                <w:t>https://edu.tatar.ru/n_chelny/sch38/page1688454.htm</w:t>
              </w:r>
            </w:hyperlink>
            <w:r w:rsidR="00CE40C2" w:rsidRPr="008448EA">
              <w:rPr>
                <w:sz w:val="24"/>
                <w:szCs w:val="24"/>
              </w:rPr>
              <w:t>;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 edu.tatar.ru МАУДО «Детская художественная школа №2» вкладка «Финансо-хозяйственная деятельность (планы, отчеты)»: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«Отчет об исполнении плана финансово-хозяйственной деятельности 2021»;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«План финансово-хозяйственной деятельности на 2022 год»</w:t>
            </w:r>
          </w:p>
          <w:p w:rsidR="00CE40C2" w:rsidRPr="008448EA" w:rsidRDefault="00BC20AA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hyperlink r:id="rId14" w:history="1">
              <w:r w:rsidR="00CE40C2" w:rsidRPr="008448EA">
                <w:rPr>
                  <w:rStyle w:val="a4"/>
                  <w:sz w:val="24"/>
                  <w:szCs w:val="24"/>
                </w:rPr>
                <w:t>https://edu.tatar.ru/n_chelny/page1587.htm/page4235122.htm</w:t>
              </w:r>
            </w:hyperlink>
            <w:r w:rsidR="00CE40C2" w:rsidRPr="008448EA">
              <w:rPr>
                <w:sz w:val="24"/>
                <w:szCs w:val="24"/>
              </w:rPr>
              <w:t>;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     Отчет перед родителями Гимназии №57 за 1 квартал 2022  прошел 25.03.2022</w:t>
            </w:r>
          </w:p>
        </w:tc>
      </w:tr>
      <w:tr w:rsidR="00CE40C2" w:rsidRPr="008448EA" w:rsidTr="00DB30F5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49)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проведения семинаров, совещаний, собраний в трудовых коллективах образовательных организаций по вопросам реализации антикоррупционной политики, а также в молодежной среде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</w:pPr>
            <w:r w:rsidRPr="008448EA">
              <w:t>Управление образования</w:t>
            </w:r>
            <w:r w:rsidRPr="008448EA">
              <w:rPr>
                <w:color w:val="auto"/>
              </w:rPr>
              <w:t xml:space="preserve"> Исполнительного комитета</w:t>
            </w:r>
            <w:r w:rsidRPr="008448EA">
              <w:t xml:space="preserve">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t>(по согласованию)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14.02.2022 в МБОУ «Гимназия № 59» организовано и проведено совещание при директоре. В ходе совещания были вновь разъяснены вопросы о недопущении незаконного сбора денежных средств, актуализирована информация об ответственности за коррупционную деятельность.</w:t>
            </w:r>
          </w:p>
          <w:p w:rsidR="008852A3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28.03.2022</w:t>
            </w:r>
            <w:r w:rsidRPr="008448EA">
              <w:t xml:space="preserve"> в </w:t>
            </w:r>
            <w:r w:rsidRPr="008448EA">
              <w:rPr>
                <w:sz w:val="24"/>
                <w:szCs w:val="24"/>
              </w:rPr>
              <w:t>МАОУ «Прогимназия №64» прошло   собрание трудового коллектива с приглашением членов ОРК, антикоррупционной комиссии по теме «Отчет МАОУ «Прогимназия №64» о финансово-хозяйственной деятельности за 2021 год».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«Гимназия №26» подготовлены брошюры для сотрудников «Коррупция как противоправное действие».</w:t>
            </w:r>
          </w:p>
          <w:p w:rsidR="008852A3" w:rsidRDefault="008852A3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E40C2" w:rsidRPr="008448EA">
              <w:rPr>
                <w:sz w:val="24"/>
                <w:szCs w:val="24"/>
              </w:rPr>
              <w:t>В ГБОУ «Набережночелнинская школа № 68» прошло совещание с трудовым коллективом 18.03.2022 по вопросу реализа</w:t>
            </w:r>
            <w:r>
              <w:rPr>
                <w:sz w:val="24"/>
                <w:szCs w:val="24"/>
              </w:rPr>
              <w:t>ции антикоррупционной политики.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МБОУ «Гимназия №11» состоялось совещание при директоре протокол № 11 от 10 февраля</w:t>
            </w:r>
            <w:r w:rsidR="008852A3">
              <w:rPr>
                <w:sz w:val="24"/>
                <w:szCs w:val="24"/>
              </w:rPr>
              <w:t>,</w:t>
            </w:r>
            <w:r w:rsidRPr="008448EA">
              <w:rPr>
                <w:sz w:val="24"/>
                <w:szCs w:val="24"/>
              </w:rPr>
              <w:t xml:space="preserve"> выступила старший инспектор ОП № 4 «Электротехнический» Милюкова Г.И. на тему «Соблюдение </w:t>
            </w:r>
            <w:r w:rsidR="008852A3" w:rsidRPr="008448EA">
              <w:rPr>
                <w:sz w:val="24"/>
                <w:szCs w:val="24"/>
              </w:rPr>
              <w:t>законодательства</w:t>
            </w:r>
            <w:r w:rsidRPr="008448EA">
              <w:rPr>
                <w:sz w:val="24"/>
                <w:szCs w:val="24"/>
              </w:rPr>
              <w:t xml:space="preserve"> о противодействии коррупции».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МБУ ЦПМСС №85 совещание трудового коллектива от 03.02.2022 года на тему: «Отчет об исполнении плана финансово-хозяйственной деятельности».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21.03.2022 в «Гимназия №59» организовано и проведено родительское собрание «Итоги III четверти». В ходе родительского собрания были рассмотрены вопросы оплаты питания, платных услуг образования.  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24.03.2022 в ГБОУ «Набережночелнинская школа № 68» состоялось заседание родительского комитета школы.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МАОУ «СОШ №34» проведено совещание педагогического коллектива и общешкольное родительское собрание по вопросам реализации антикоррупционной политики.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Выступление директора школы по теме: «О запрете денежных средств от родителей и учащихся».  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Протокол совещания при директоре № 9 от 28.03.2022.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Протокол общешкольного родительского комитета №3 от </w:t>
            </w:r>
            <w:r w:rsidRPr="008448EA">
              <w:rPr>
                <w:sz w:val="24"/>
                <w:szCs w:val="24"/>
              </w:rPr>
              <w:lastRenderedPageBreak/>
              <w:t>13.03.2022.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МАОУ «Гимназия №61» - включение в содержание собеседования по итогам работы за учебный год вопросов на знание нормативно-правовой базы, антикоррупционного законодательства, запретов и ограничений, связанных с государственной гражданской службой. Консультирование педагогических работников по пра</w:t>
            </w:r>
            <w:r w:rsidR="008852A3">
              <w:rPr>
                <w:sz w:val="24"/>
                <w:szCs w:val="24"/>
              </w:rPr>
              <w:t>вовым и иным вопросам антикорру</w:t>
            </w:r>
            <w:r w:rsidRPr="008448EA">
              <w:rPr>
                <w:sz w:val="24"/>
                <w:szCs w:val="24"/>
              </w:rPr>
              <w:t xml:space="preserve">пционной политики. </w:t>
            </w:r>
          </w:p>
          <w:p w:rsidR="00CE40C2" w:rsidRPr="008448EA" w:rsidRDefault="008852A3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E40C2" w:rsidRPr="008448EA">
              <w:rPr>
                <w:sz w:val="24"/>
                <w:szCs w:val="24"/>
              </w:rPr>
              <w:t>В МБОУ «СОШ №23» 21.03.2022 состоялось совещание при директоре, одним из вопросов которого было «Актуальные вопросы соблюдения антикоррупционного законодательства»</w:t>
            </w:r>
            <w:r>
              <w:rPr>
                <w:sz w:val="24"/>
                <w:szCs w:val="24"/>
              </w:rPr>
              <w:t>.</w:t>
            </w:r>
          </w:p>
          <w:p w:rsidR="00CE40C2" w:rsidRPr="008448EA" w:rsidRDefault="00CE40C2" w:rsidP="008448EA">
            <w:pPr>
              <w:suppressAutoHyphens/>
              <w:autoSpaceDE/>
              <w:autoSpaceDN/>
              <w:adjustRightInd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Совещание при директоре «О запрете сбора денежных средств, в том числе и на приобретение учебно-методической литературы». (протокол №17 от 14.03.2022)</w:t>
            </w:r>
            <w:r w:rsidR="008852A3">
              <w:rPr>
                <w:sz w:val="24"/>
                <w:szCs w:val="24"/>
              </w:rPr>
              <w:t>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В МБОУ «СОШ №30» проведено совещание с сотрудниками учреждения с целью ознакомления с письмом Минобрнауки РТ «О запрете сбора денежных средств и привлечения материальных ресурсов» и приказом МОиН РТ «О недопущении незаконных сборов денежных средств с родителей обучающихся в образовательных учреждениях Республики Татарстан </w:t>
            </w:r>
            <w:r w:rsidRPr="008448EA">
              <w:t xml:space="preserve"> </w:t>
            </w:r>
            <w:r w:rsidRPr="008448EA">
              <w:rPr>
                <w:sz w:val="24"/>
                <w:szCs w:val="24"/>
              </w:rPr>
              <w:t>(протокол №17 от 14.03.2022).</w:t>
            </w:r>
          </w:p>
        </w:tc>
      </w:tr>
      <w:tr w:rsidR="00CE40C2" w:rsidRPr="008448EA" w:rsidTr="00DB30F5">
        <w:tc>
          <w:tcPr>
            <w:tcW w:w="849" w:type="dxa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50)</w:t>
            </w:r>
          </w:p>
        </w:tc>
        <w:tc>
          <w:tcPr>
            <w:tcW w:w="3688" w:type="dxa"/>
            <w:gridSpan w:val="2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участия в ежегодном республиканском конкурсе средств массовой информации на лучшее освещение вопросов противодействия коррупции </w:t>
            </w:r>
          </w:p>
        </w:tc>
        <w:tc>
          <w:tcPr>
            <w:tcW w:w="2083" w:type="dxa"/>
            <w:gridSpan w:val="2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Управление информационной политики и по связям с общественностью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(по согласованию) </w:t>
            </w:r>
          </w:p>
        </w:tc>
        <w:tc>
          <w:tcPr>
            <w:tcW w:w="1852" w:type="dxa"/>
            <w:gridSpan w:val="3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852A3">
            <w:pPr>
              <w:spacing w:after="0" w:line="240" w:lineRule="auto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Республиканское агентство по печати и массовым коммуникациям «Татмедиа»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«Коррупция: взгляд журналиста» ежегодно в конце года, информация доводится до всех СМИ города Набережные Челны, в первом квартале 2022</w:t>
            </w:r>
            <w:r w:rsidR="008852A3">
              <w:rPr>
                <w:sz w:val="24"/>
                <w:szCs w:val="24"/>
              </w:rPr>
              <w:t xml:space="preserve"> года конкурс не был объявлен.</w:t>
            </w:r>
          </w:p>
        </w:tc>
      </w:tr>
      <w:tr w:rsidR="00CE40C2" w:rsidRPr="008448EA" w:rsidTr="00DB30F5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51)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профессорско-преподавательского состава, аспирантов и студентов учебных </w:t>
            </w:r>
            <w:r w:rsidRPr="008448EA">
              <w:rPr>
                <w:color w:val="auto"/>
              </w:rPr>
              <w:lastRenderedPageBreak/>
              <w:t xml:space="preserve">образовательных организаций, вузов и филиалов вузов г. Набережные Челны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Управление по делам молодежи Исполнительного комитета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(по согласованию)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E20B49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профессорско-преподавательского состава, аспирантов и студентов учебных образовательных организаций, вузов и филиалов вузов г. Набережные Челны; размещается на официальном сайте и в официальной группе в социальной сети «ВКонтакте» МАУ «Молодежный центр «Нур».</w:t>
            </w:r>
          </w:p>
        </w:tc>
      </w:tr>
      <w:tr w:rsidR="00CE40C2" w:rsidRPr="008448EA" w:rsidTr="00DB30F5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52)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участия во всероссийских и республиканских научно-практических конференциях по вопросам противодействия коррупции профессорско-преподавательского состава, аспирантов и студентов учебных образовательных организаций, вузов и филиалов вузов города Набережные Челны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Управление по делам молодежи Исполнительного комитета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(по согласованию) 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2015-2024гг. Информация ежеквартально 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6E4317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рамках пункта «Обеспечение участия во всероссийских и республиканских научно-практических конференциях по вопросам противодействия коррупции профессорско-преподавательского состава, аспирантов и студентов учебных образовательных организаций, вузов и филиалов вузов города Набережные Челны» за 1 квартал  2020 года мероприятия не проводились.</w:t>
            </w:r>
          </w:p>
        </w:tc>
      </w:tr>
      <w:tr w:rsidR="00CE40C2" w:rsidRPr="008448EA" w:rsidTr="00DB30F5">
        <w:trPr>
          <w:trHeight w:val="2697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53)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Информационное сопровождение мероприятий антикоррупционной направленности, публичное осуждение коррупции в средствах массовой информации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Исполнительный комитет (по согласованию),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Контрольно-счетная палата (по согласованию) 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Кроме того, в соответствии с Положением о МКУ «Контрольно-счетная палата муниципального образования город Набережные Челны Республики Татарстан»  результаты проверок публикуются в газете «Челнинские известия».</w:t>
            </w:r>
          </w:p>
        </w:tc>
      </w:tr>
      <w:tr w:rsidR="00CE40C2" w:rsidRPr="008448EA" w:rsidTr="00DB30F5">
        <w:trPr>
          <w:trHeight w:val="549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54)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Предоставление для опубликования  и размещения  в  средствах массовой   информации   и информационно- коммуникационной сети Интернет информации о выявленных фактах коррупции в органе местного  самоуправления, а  также о выявленных случаях  конфликта интересов  на муниципальной службе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   Совет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(по согласованию),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Исполнительный    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комитет (по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согласованию),    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Контрольно-счетная палата   (по согласованию)     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 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</w:t>
            </w:r>
            <w:hyperlink r:id="rId15" w:history="1">
              <w:r w:rsidRPr="008448EA">
                <w:rPr>
                  <w:sz w:val="24"/>
                  <w:szCs w:val="24"/>
                </w:rPr>
                <w:t>www.nabchelny.ru</w:t>
              </w:r>
            </w:hyperlink>
            <w:r w:rsidRPr="008448EA">
              <w:rPr>
                <w:sz w:val="24"/>
                <w:szCs w:val="24"/>
              </w:rPr>
              <w:t xml:space="preserve"> в разделе «Противодействие коррупции».</w:t>
            </w:r>
          </w:p>
        </w:tc>
      </w:tr>
      <w:tr w:rsidR="00CE40C2" w:rsidRPr="008448EA" w:rsidTr="00DB30F5">
        <w:trPr>
          <w:trHeight w:val="73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55)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keepLines/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С учетом положений международных актов в области </w:t>
            </w:r>
            <w:r w:rsidRPr="008448EA">
              <w:rPr>
                <w:sz w:val="24"/>
                <w:szCs w:val="24"/>
              </w:rPr>
              <w:lastRenderedPageBreak/>
              <w:t>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организационных, разъяснительных и иных мер по недопущению лицами, замещающими муниципальные должности, муниципальными служащими поведения, которое может восприниматься окружающими как обещание или предложение дачи взятки либо как согласие принять взятку или как просьба о даче взятки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Городской Совет (по </w:t>
            </w:r>
            <w:r w:rsidRPr="008448EA">
              <w:rPr>
                <w:sz w:val="24"/>
                <w:szCs w:val="24"/>
              </w:rPr>
              <w:lastRenderedPageBreak/>
              <w:t>согласованию),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2015-2024гг.  Информация </w:t>
            </w:r>
            <w:r w:rsidRPr="008448EA">
              <w:rPr>
                <w:sz w:val="24"/>
                <w:szCs w:val="24"/>
              </w:rPr>
              <w:lastRenderedPageBreak/>
              <w:t>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На официальном сайте города www.nabchelny.ru размещены: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муниципальные правовые акты по вопросам организации </w:t>
            </w:r>
            <w:r w:rsidRPr="008448EA">
              <w:rPr>
                <w:sz w:val="24"/>
                <w:szCs w:val="24"/>
              </w:rPr>
              <w:lastRenderedPageBreak/>
              <w:t>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сведения о доходах, расходах, об имуществе и обязательствах имущественного характера муниципальных служащих и членов их семей;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контактные телефоны должностных лиц, ответственных за профилактику коррупционных правонарушений и формы заявлений (уведомлений) для обращения в комиссию или руководителю;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комиссии;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- оперативную информацию.</w:t>
            </w:r>
          </w:p>
        </w:tc>
      </w:tr>
      <w:tr w:rsidR="00CE40C2" w:rsidRPr="008448EA" w:rsidTr="00DB30F5">
        <w:trPr>
          <w:trHeight w:val="1408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56)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Обеспечение участия должностных лиц органов местного самоуправления в мероприятиях, направленных на антикоррупционное просвещение граждан путем участия в телепередачах, радиопрограммах, посвященных вопросам противодействия коррупции в различных сферах жизнедеятельности, разъяснения антикоррупционного законодательства в статьях, </w:t>
            </w:r>
            <w:r w:rsidRPr="008448EA">
              <w:rPr>
                <w:sz w:val="24"/>
                <w:szCs w:val="24"/>
              </w:rPr>
              <w:lastRenderedPageBreak/>
              <w:t>размещаемых в печатных и электронных средствах массовой информации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Городской Совет (по согласованию),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Участие должностных лиц органов местного самоуправления в телевизионных выпусках, радиопрограммах, информационных материалов по вопросам противодействия коррупции осуществляется по запросу СМИ. В прошедшем квартале подобных запросов в адрес управления информационной политики и по связям с общественностью не поступало.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свою очередь, на официальном сайте города размещаются новостные сообщения о мероприятиях, направленных на профилактику коррупции.</w:t>
            </w:r>
          </w:p>
        </w:tc>
      </w:tr>
      <w:tr w:rsidR="00CE40C2" w:rsidRPr="008448EA" w:rsidTr="00DB30F5">
        <w:trPr>
          <w:trHeight w:val="699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57)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Организация и проведение «прямых линий» с гражданами по вопросам антикоррупционного просвещения, отнесенных к сфере деятельности органов местного самоуправления  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Управление информационной политики и по связям с общественностью 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(по согласованию)</w:t>
            </w:r>
          </w:p>
        </w:tc>
        <w:tc>
          <w:tcPr>
            <w:tcW w:w="1852" w:type="dxa"/>
            <w:gridSpan w:val="3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 Информация ежеквартально</w:t>
            </w:r>
          </w:p>
        </w:tc>
        <w:tc>
          <w:tcPr>
            <w:tcW w:w="6838" w:type="dxa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первом квартале 2022 года не проводилось прямых линий, однако информация о проведенных мероприятиях по линии антикоррупционной политики доводится до сведения жителей города.  </w:t>
            </w:r>
          </w:p>
        </w:tc>
      </w:tr>
      <w:tr w:rsidR="00CE40C2" w:rsidRPr="008448EA" w:rsidTr="000F108B">
        <w:trPr>
          <w:trHeight w:val="248"/>
        </w:trPr>
        <w:tc>
          <w:tcPr>
            <w:tcW w:w="15310" w:type="dxa"/>
            <w:gridSpan w:val="9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5. Обеспечение открытости и доступности для населения деятельности государственных и муниципальных органов, 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58)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Отраслевые (функциональные) и территориальные органы Исполнительного комитета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  <w:r w:rsidRPr="008448EA">
              <w:rPr>
                <w:color w:val="auto"/>
              </w:rPr>
              <w:t>.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С 01.03.2015 в городе Набережные Челны образован филиал государственного бюджетного учреждения «Многофункциональный центр предоставления государственных и муниципальных услуг в Республике Татарстан».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служб.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многофункциональных центрах предоставления государственных и муниципальных услуг оказываются 94 услуг</w:t>
            </w:r>
            <w:r w:rsidR="00757509">
              <w:rPr>
                <w:sz w:val="24"/>
                <w:szCs w:val="24"/>
              </w:rPr>
              <w:t>и</w:t>
            </w:r>
            <w:r w:rsidRPr="008448EA">
              <w:rPr>
                <w:sz w:val="24"/>
                <w:szCs w:val="24"/>
              </w:rPr>
              <w:t>, из них: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- 84 муниципальны</w:t>
            </w:r>
            <w:r w:rsidR="00757509">
              <w:rPr>
                <w:sz w:val="24"/>
                <w:szCs w:val="24"/>
              </w:rPr>
              <w:t>е</w:t>
            </w:r>
            <w:r w:rsidRPr="008448EA">
              <w:rPr>
                <w:sz w:val="24"/>
                <w:szCs w:val="24"/>
              </w:rPr>
              <w:t xml:space="preserve"> услуг</w:t>
            </w:r>
            <w:r w:rsidR="00757509">
              <w:rPr>
                <w:sz w:val="24"/>
                <w:szCs w:val="24"/>
              </w:rPr>
              <w:t>и</w:t>
            </w:r>
            <w:r w:rsidRPr="008448EA">
              <w:rPr>
                <w:sz w:val="24"/>
                <w:szCs w:val="24"/>
              </w:rPr>
              <w:t>;</w:t>
            </w:r>
          </w:p>
          <w:p w:rsidR="00CE40C2" w:rsidRPr="008448EA" w:rsidRDefault="00757509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- 10 государственных услуг</w:t>
            </w:r>
            <w:r w:rsidR="00CE40C2" w:rsidRPr="008448EA">
              <w:rPr>
                <w:sz w:val="24"/>
                <w:szCs w:val="24"/>
              </w:rPr>
              <w:t>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Здание МФЦ соответствует требованиям Постановления Правительства Российской Федерации от 22.12.202 № 1376 «Об утверждении Правил организации деятельности многофункциональных центров предоставления государственных и муниципальных услуг» (с изменениями и дополнениями):</w:t>
            </w:r>
            <w:r w:rsidRPr="008448EA">
              <w:rPr>
                <w:sz w:val="24"/>
                <w:szCs w:val="24"/>
              </w:rPr>
              <w:br/>
              <w:t>«В секторе приема заявителей предусматривается не менее одного окна на каждые 5 тысяч жителей, проживающих в муниципальном образовании, в котором располагается многофункциональный центр».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59)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Разработка и принятие административных регламентов предоставления муниципальных услуг в соответствие с требованиями Федерального закона от 27.07.2010 N 210-ФЗ «Об организации предоставления государственных и муниципальных услуг»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Исполнительный комитет (по согласованию)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Всего в городе предоставляются 116 муниципальных и государственных услуг (84 муниципальных, 32 государственных).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С 01.03.2015 в городе Набережные Челны образован филиал государственного бюджетного учреждения «Многофункциональный центр предоставления государственных и муниципальных услуг в Республике Татарстан». На сегодняшний день функционируют 3 офиса МФЦ «Мои документы»: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Тукаевский филиал ГБУ МФЦ (на 16 окон приема), расположенный по адресу: ул. Маршала Жукова, д. 23. Помещение офиса, площадью 350кв.м., находится в безвозмездном пользовании.</w:t>
            </w:r>
          </w:p>
          <w:p w:rsidR="00CE40C2" w:rsidRPr="008448EA" w:rsidRDefault="00757509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Набережно-</w:t>
            </w:r>
            <w:r w:rsidR="00CE40C2" w:rsidRPr="008448EA">
              <w:rPr>
                <w:sz w:val="24"/>
                <w:szCs w:val="24"/>
              </w:rPr>
              <w:t>Челнинский филиал ГБУ МФЦ (на 22 окна приема), расположенный по адресу: проспект Мира, д. 62 (3/16). Помещение офиса, площадью 414кв.м., находится в безвозмездном пользовании.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- Центральный филиал по г. Набережные Челны ГБУ МФЦ (на 70 окон приема), расположенный в отдельном 2-х этажном здании по адресу: г. Набережные Челны, бульвар Кол Гали, д. 25Е. Общая площадь помещений офиса – 1 541,4 кв.м.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служб. 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многофункциональных центрах предоставления государственных и муниципальных услуг оказываются 94 услуг, из них: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- 84 муниципальных услуг;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- 10 государственных услуг.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Центральном филиале по г. Набережные Челны ГБУ МФЦ предусмотрено: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- 70 окон приема – выдачи документов для граждан, 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рабочее место начальника МФЦ, стойка консультанта; 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- 4 терминала Электронной очереди;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терминал «Электронный Татарстан» (инфомат) и 4 банковских терминала для оплаты платежей и пошлин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- 3 гостевых компьютера (моноблоки) для доступа граждан на федеральный и региональный Порталы услуг; 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- фотоаппарат для фотографирования на водительское удостоверение (по приему по услуге ГИБДД);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помещение, в котором осуществляется прием на оформление водительского удостоверения и биометрического заграничного паспорта;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комната матери и ребенка;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комната для расчета;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оборудован детский уголок, туалет для посетителей, в т.ч. для инвалидов;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пандус.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Офис оборудован системой Wi Fi, гостевые компьютеры имеют программное обеспечение видеосвязи (скайп) для он-лайн связи с сотрудниками Роспотребнадзора.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60)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коррупции, а также об исполнении бюджета и реализации основных экономических и социальных программ, об исполнении антикоррупционных программ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Исполнительный комитет (по согласованию),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 официальном сайте города размещена информация: перечень муниципальных и государственных услуг, оказываемых Исполнительным комитетом; административные регламенты предоставления муниципальных и государственных услуг; информация для заявителей: номера телефонов, номера кабинетов специалистов, оказывающих услуги, время приема заявителей, адрес и режим работы филиала государственного бюджетного учреждения «Многофункциональный центр предоставления государственных и муниципальных услуг в Республике Татарстан»; перечень услуг, оказываемых на базе МФЦ.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61)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функционирования в органах местного самоуправления «телефонов доверия» и «ящиков доверия», Интернет-приемных, других информационных каналов, позволяющих гражданам сообщить о ставших известными им фактах коррупции, причинах и условиях, способствующих их совершению, выделение обращений о признаках коррупционных правонарушений </w:t>
            </w:r>
            <w:r w:rsidRPr="008448EA">
              <w:rPr>
                <w:color w:val="auto"/>
              </w:rPr>
              <w:lastRenderedPageBreak/>
              <w:t xml:space="preserve">в обособленную категорию обращений граждан с пометкой "Антикоррупционный вопрос"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Исполнительный комитет (по согласованию),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Городской Совет (по согласованию),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Контрольно-счетная палата (по согласованию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757509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официальном сайте города</w:t>
            </w:r>
            <w:r w:rsidR="00CE40C2" w:rsidRPr="008448EA">
              <w:rPr>
                <w:sz w:val="24"/>
                <w:szCs w:val="24"/>
              </w:rPr>
              <w:t xml:space="preserve"> Набережные Челны в разделе «Полезная информация» размещена Интернет-приемная.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учреждениях образования, молодежных центрах и спортивных учреждениях города работают «телефоны доверия» (горячей линии); установлены ящики для обращений, ведется работа по выявлению причин и условий</w:t>
            </w:r>
            <w:r w:rsidR="00757509">
              <w:rPr>
                <w:sz w:val="24"/>
                <w:szCs w:val="24"/>
              </w:rPr>
              <w:t xml:space="preserve"> возникновения правонарушений. </w:t>
            </w:r>
            <w:r w:rsidRPr="008448EA">
              <w:rPr>
                <w:sz w:val="24"/>
                <w:szCs w:val="24"/>
              </w:rPr>
              <w:t xml:space="preserve">Определены дни приема по личным вопросам администрациями учреждений.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 официальном сайте города в разделе «Противодействие коррупции» указан «телефон доверия», по которому могут обратиться все желающие. Регламент работы данного «телефона доверия» размещен на официальном сайте города. В отчетном периоде звонков не поступало.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62)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Отраслевые (функциональные) и территориальные органы Исполнительного комитета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 официальном сайте города Набережные Челны размещена информация о доходах муниципальных служащих и руководителей подведомственных организаций.</w:t>
            </w:r>
          </w:p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Кроме того, в разделе «Противодействие коррупции»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Челны.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63)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Организация работы по проведению мониторинга информации о коррупционных проявлениях в деятельности должностных лиц, размещенной в средствах массовой информации и содержащейся в поступающих обращениях граждан и юридических лиц, с ежеквартальным обобщением и рассмотрением его результатов на заседаниях антикоррупционной комиссии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Отраслевые (функциональные) и территориальные органы Исполнительного комитета Городской Совет (по согласованию), 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Мониторинг информации о коррупционных проявлениях в деятельности должностных лиц, размещенной в средствах массовой информации осуществляется постоянно.</w:t>
            </w:r>
          </w:p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обращений о коррупционных проявлениях в деятельности должностных лиц не поступали.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64)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Оказание содействия средствам массовой информации  в широком освещении мер, принимаемых органами местного самоуправления  по противодействию коррупции, и регулярное представление в средства  массовой информации  для опубликования материалов, которые  раскрывают содержание принимаемых мер по противодействию коррупции  и мотивы принятия  таких мер, а </w:t>
            </w:r>
            <w:r w:rsidRPr="008448EA">
              <w:rPr>
                <w:sz w:val="24"/>
                <w:szCs w:val="24"/>
              </w:rPr>
              <w:lastRenderedPageBreak/>
              <w:t>также показывают отрицательное влияние коррупции на жизнь каждого человека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Отраслевые (функциональные) и территориальные органы Исполнительного комитета    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Для доведения до СМИ информации о мерах, принимаемых органами местного самоуправления в городе Набережные Челны отработана система взаимодействия с городскими, республиканскими и российскими СМИ через управление информационной политики и по связям с общественностью Исполнительного комитета. 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целях проведения пропаганды не терпимости к коррупции, среди населения налажено взаимодействие со СМИ, посредством которых освещается работа, проводимая по вопросам реализации антикоррупционной  политики.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</w:t>
            </w:r>
            <w:r w:rsidRPr="008448EA">
              <w:rPr>
                <w:sz w:val="24"/>
                <w:szCs w:val="24"/>
              </w:rPr>
              <w:lastRenderedPageBreak/>
              <w:t>коррупции при Мэре города Набережные Челны. На всех заседаниях комиссии участвуют представители СМИ. Заседания комиссии по координации работы по противодействию коррупции при Мэре города Набережные Челны транслируются в on-line режиме на официальном сайте города.</w:t>
            </w:r>
          </w:p>
        </w:tc>
      </w:tr>
      <w:tr w:rsidR="00CE40C2" w:rsidRPr="008448EA" w:rsidTr="000F108B">
        <w:trPr>
          <w:trHeight w:val="416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65)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Формирование системы общественного контроля и оценки коррупционности в различных сферах силами общественных объединений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Управление образования Исполнительного комитета, управление по делам молодежи Исполнительного комитета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в реализации антикоррупционной политики имеется вовлеченность  представителей институтов гражданского общества. В комиссии по координации работы по противодействию коррупции при Мэре города Набережные Челны: депутаты Городского Совета муниципального образования город Набережные Челны, представители СМИ, представители Совета ветеранов (пенсионеров) города, представители высших учебных заведений города, члены студенческой антикоррупционной комиссии общественной организации «Городской Студенческий Совет». В комиссии по соблюдению требований к служебному поведению муниципальных служащих и урегулированию конфликта интересов: представители Совета ветеранов (пенсионеров) города, представители высших учебных заведений города. Кроме того, деятельность антикоррупционной политики постоянно обсуждается Общественным Советом при Исполнительном комитете.</w:t>
            </w:r>
          </w:p>
        </w:tc>
      </w:tr>
      <w:tr w:rsidR="00CE40C2" w:rsidRPr="008448EA" w:rsidTr="000F108B">
        <w:trPr>
          <w:trHeight w:val="1690"/>
        </w:trPr>
        <w:tc>
          <w:tcPr>
            <w:tcW w:w="849" w:type="dxa"/>
          </w:tcPr>
          <w:p w:rsidR="00CE40C2" w:rsidRPr="008448EA" w:rsidRDefault="00CE40C2" w:rsidP="008448EA">
            <w:pPr>
              <w:tabs>
                <w:tab w:val="left" w:pos="284"/>
              </w:tabs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66)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Формирование у муниципальных служащих отрицательного отношения к коррупции с привлечением для этого общественных организаций, уставными задачами которых является противодействие коррупции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757509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Еженедельно по четвергам</w:t>
            </w:r>
            <w:r w:rsidR="00757509">
              <w:rPr>
                <w:sz w:val="24"/>
                <w:szCs w:val="24"/>
              </w:rPr>
              <w:t xml:space="preserve"> в</w:t>
            </w:r>
            <w:r w:rsidRPr="008448EA">
              <w:rPr>
                <w:sz w:val="24"/>
                <w:szCs w:val="24"/>
              </w:rPr>
              <w:t xml:space="preserve"> МАУ «Молодежный центр «Нур» проходит собрание Студенческой комиссии по противодействию коррупции при ММОО «Городской студенческий совет». Обсуждаются дальнейшие планы работы, координируется работа антикоррупционных комиссий при студенческих советах высших и средне-специальных учебных заведений. </w:t>
            </w:r>
          </w:p>
        </w:tc>
      </w:tr>
      <w:tr w:rsidR="00CE40C2" w:rsidRPr="008448EA" w:rsidTr="000F108B">
        <w:trPr>
          <w:trHeight w:val="124"/>
        </w:trPr>
        <w:tc>
          <w:tcPr>
            <w:tcW w:w="849" w:type="dxa"/>
          </w:tcPr>
          <w:p w:rsidR="00CE40C2" w:rsidRPr="008448EA" w:rsidRDefault="00CE40C2" w:rsidP="008448EA">
            <w:pPr>
              <w:tabs>
                <w:tab w:val="left" w:pos="284"/>
              </w:tabs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67)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Реализация комплекса просветительских и воспитательных мер по разъяснению ответственности за преступления коррупционной </w:t>
            </w:r>
            <w:r w:rsidRPr="008448EA">
              <w:rPr>
                <w:sz w:val="24"/>
                <w:szCs w:val="24"/>
              </w:rPr>
              <w:lastRenderedPageBreak/>
              <w:t>направленности в сфере жилищного – коммунального хозяйства и образования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 xml:space="preserve">Управление образования Исполнительного комитета, управление </w:t>
            </w:r>
            <w:r w:rsidRPr="008448EA">
              <w:rPr>
                <w:sz w:val="24"/>
                <w:szCs w:val="24"/>
              </w:rPr>
              <w:lastRenderedPageBreak/>
              <w:t>городского хозяйства и жизнеобеспечения Исполнительного комитета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2015-2024гг.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мероприятия.  Кроме того, на </w:t>
            </w:r>
            <w:r w:rsidRPr="008448EA">
              <w:rPr>
                <w:sz w:val="24"/>
                <w:szCs w:val="24"/>
              </w:rPr>
              <w:lastRenderedPageBreak/>
              <w:t>совещаниях с участием представителей прокуратуры обсуждались вопросы привлечения к уголовной ответственности должностных лиц Республики Татарстан.</w:t>
            </w:r>
          </w:p>
        </w:tc>
      </w:tr>
      <w:tr w:rsidR="00CE40C2" w:rsidRPr="008448EA" w:rsidTr="000F108B">
        <w:trPr>
          <w:trHeight w:val="2333"/>
        </w:trPr>
        <w:tc>
          <w:tcPr>
            <w:tcW w:w="849" w:type="dxa"/>
          </w:tcPr>
          <w:p w:rsidR="00CE40C2" w:rsidRPr="008448EA" w:rsidRDefault="00CE40C2" w:rsidP="008448EA">
            <w:pPr>
              <w:tabs>
                <w:tab w:val="left" w:pos="284"/>
              </w:tabs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68)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мероприятий по контролю соблюдения законодательства, регулирующего вопросы использования муниципального имущества и земельных участков, находящихся в муниципальной собственности, оценке эффективности его использования, в том числе путем проведения «народной» инвентаризации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Управление земельных и имущественных отношений Исполнительного комитета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21.12.2001 №178-ФЗ «О приватизации государственного и муниципального имущества» и Федерального закона от 26.07.2006 №135-ФЗ «О защите конкуренции», Земельным кодексом Российской Федерации и административными регламентами по предоставлению муниципальных услуг.</w:t>
            </w:r>
          </w:p>
        </w:tc>
      </w:tr>
      <w:tr w:rsidR="00CE40C2" w:rsidRPr="008448EA" w:rsidTr="000F108B">
        <w:trPr>
          <w:trHeight w:val="1125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69)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ab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48EA">
              <w:rPr>
                <w:rFonts w:ascii="Times New Roman" w:hAnsi="Times New Roman"/>
                <w:sz w:val="24"/>
                <w:szCs w:val="24"/>
              </w:rPr>
              <w:t>Проведение общественных обсуждений (с привлечением экспертного сообщества, членов Размещение отчета о реализации муниципальной программы противодействия коррупции в информационно-телекоммуникационной сети «Интернет» на официальном сайте в разделе «Противодействие коррупции», действующих в муниципальном районе) отчетов о реализации муниципальной программы противодействия коррупции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 Исполнительный комитет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2018-2022гг.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B05348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В отчетный период рассмотрение исполнения</w:t>
            </w:r>
            <w:r w:rsidR="00CE40C2" w:rsidRPr="008448EA">
              <w:rPr>
                <w:sz w:val="24"/>
                <w:szCs w:val="24"/>
              </w:rPr>
              <w:t xml:space="preserve"> муниципальной антикоррупционной программы на 2015-2024 годы </w:t>
            </w:r>
            <w:r w:rsidR="005538A3" w:rsidRPr="008448EA">
              <w:rPr>
                <w:sz w:val="24"/>
                <w:szCs w:val="24"/>
              </w:rPr>
              <w:t xml:space="preserve">запланировано не </w:t>
            </w:r>
            <w:r w:rsidR="00CE40C2" w:rsidRPr="008448EA">
              <w:rPr>
                <w:sz w:val="24"/>
                <w:szCs w:val="24"/>
              </w:rPr>
              <w:t>было</w:t>
            </w:r>
            <w:r w:rsidR="005538A3" w:rsidRPr="008448EA">
              <w:rPr>
                <w:sz w:val="24"/>
                <w:szCs w:val="24"/>
              </w:rPr>
              <w:t xml:space="preserve">. 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>Общественное обсуждение муниципальной антикоррупционной программы на 2015-2024 годы в отчетный период не состоялось.</w:t>
            </w:r>
          </w:p>
        </w:tc>
      </w:tr>
      <w:tr w:rsidR="00CE40C2" w:rsidRPr="008448EA" w:rsidTr="000F108B">
        <w:trPr>
          <w:trHeight w:val="279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70)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ab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48EA">
              <w:rPr>
                <w:rFonts w:ascii="Times New Roman" w:hAnsi="Times New Roman"/>
                <w:sz w:val="24"/>
                <w:szCs w:val="24"/>
              </w:rPr>
              <w:t xml:space="preserve">Размещение отчета о реализации муниципальной программы противодействия коррупции в информационно-телекоммуникационной сети </w:t>
            </w:r>
            <w:r w:rsidRPr="008448EA">
              <w:rPr>
                <w:rFonts w:ascii="Times New Roman" w:hAnsi="Times New Roman"/>
                <w:sz w:val="24"/>
                <w:szCs w:val="24"/>
              </w:rPr>
              <w:lastRenderedPageBreak/>
              <w:t>«Интернет» на официальном сайте в разделе «Противодействие коррупции»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Городской Совет (по согласованию), Исполнительный комитет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2018-2024гг. 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widowControl w:val="0"/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На официальном сайте города Набережные Челны размещена информация о доходах муниципальных служащих и руководителей подведомственных организаций.</w:t>
            </w:r>
          </w:p>
          <w:p w:rsidR="00CE40C2" w:rsidRPr="008448EA" w:rsidRDefault="00CE40C2" w:rsidP="008448EA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8448EA">
              <w:rPr>
                <w:b w:val="0"/>
                <w:bCs w:val="0"/>
                <w:kern w:val="0"/>
                <w:sz w:val="24"/>
                <w:szCs w:val="24"/>
              </w:rPr>
              <w:t>Кроме того, в подразделе «Муниципальная антикоррупционная программа города Набережные Челны</w:t>
            </w:r>
            <w:r w:rsidRPr="008448EA">
              <w:rPr>
                <w:b w:val="0"/>
                <w:sz w:val="24"/>
                <w:szCs w:val="24"/>
              </w:rPr>
              <w:t xml:space="preserve">» раздела </w:t>
            </w:r>
            <w:r w:rsidRPr="008448EA">
              <w:rPr>
                <w:b w:val="0"/>
                <w:sz w:val="24"/>
                <w:szCs w:val="24"/>
              </w:rPr>
              <w:lastRenderedPageBreak/>
              <w:t>«Противодействие коррупции» официального сайта города Набережные Челны ежеквартально размещаются отчеты об исполнении муниципальных программ антикоррупционного направления. В разделе «Противодействие коррупции»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Челны.</w:t>
            </w:r>
          </w:p>
        </w:tc>
      </w:tr>
      <w:tr w:rsidR="00CE40C2" w:rsidRPr="008448EA" w:rsidTr="000F108B">
        <w:trPr>
          <w:trHeight w:val="306"/>
        </w:trPr>
        <w:tc>
          <w:tcPr>
            <w:tcW w:w="15310" w:type="dxa"/>
            <w:gridSpan w:val="9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6. Совершенствование организации деятельности по размещению муниципального заказа</w:t>
            </w:r>
          </w:p>
        </w:tc>
      </w:tr>
      <w:tr w:rsidR="00CE40C2" w:rsidRPr="008448EA" w:rsidTr="000F108B"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71)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Контроль за соблюдением заказчиками, специализированными организациями либо конкурсными, аукционными, котировочными комиссиями законодательства Российской Федерации и иных нормативных правовых актов Российской Федерации, регулирующих размещение заказов для муниципальных нужд, обеспечение защиты прав и законных интересов участников размещения заказов на поставку товаров, выполнение работ, оказание услуг для муниципальных нужд 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Исполнительный комитет, </w:t>
            </w:r>
            <w:r w:rsidRPr="008448EA">
              <w:t>Контрольно-счетная палата (по согласованию)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  <w:r w:rsidRPr="008448EA">
              <w:rPr>
                <w:color w:val="auto"/>
              </w:rPr>
              <w:t>.</w:t>
            </w:r>
          </w:p>
          <w:p w:rsidR="00CE40C2" w:rsidRPr="008448EA" w:rsidRDefault="00CE40C2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uppressAutoHyphens/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Закупки для муниципальных нужд проводятся в соответствии с нормами Федерального закона. В целях обеспечения открытости, доступности и прозрачности закупочного процесса – закупки осуществляются путем проведения электронного аукциона. Закупки до 100 и 400 тысяч рублей осуществляются на электронной биржевой площадке. Все закупки осуществляются на основании планов закупок и планов графиков закупок. Закупки, не включенные в планы закупок и </w:t>
            </w:r>
            <w:r w:rsidR="00757509" w:rsidRPr="008448EA">
              <w:rPr>
                <w:sz w:val="24"/>
                <w:szCs w:val="24"/>
              </w:rPr>
              <w:t>план-графики закупок,</w:t>
            </w:r>
            <w:r w:rsidRPr="008448EA">
              <w:rPr>
                <w:sz w:val="24"/>
                <w:szCs w:val="24"/>
              </w:rPr>
              <w:t xml:space="preserve"> не осуществляются.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Кроме того, управлением финансов Исполнительного комитета проводится внутренний муниципальный финансовый контроль и контроль в сфере закупок.</w:t>
            </w:r>
          </w:p>
        </w:tc>
      </w:tr>
      <w:tr w:rsidR="00CE40C2" w:rsidRPr="008448EA" w:rsidTr="000F108B">
        <w:trPr>
          <w:trHeight w:val="407"/>
        </w:trPr>
        <w:tc>
          <w:tcPr>
            <w:tcW w:w="849" w:type="dxa"/>
          </w:tcPr>
          <w:p w:rsidR="00CE40C2" w:rsidRPr="008448EA" w:rsidRDefault="00CE40C2" w:rsidP="008448EA">
            <w:pPr>
              <w:tabs>
                <w:tab w:val="left" w:pos="284"/>
              </w:tabs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72)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Проведение мониторинга осуществления закупок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Городской Совет (по согласованию),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комитет,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соответствии со ст.98 ФЗ-44 «О контрактной системе в сфере закупок товаров, работ, услуг для обеспечения государственных и муниципальных нужд» на МКУ «Контрольно-счетная палата муниципального образования город Набережные Челны Республики Татарстан» возложены полномочия по аудиту закупок.</w:t>
            </w:r>
          </w:p>
        </w:tc>
      </w:tr>
      <w:tr w:rsidR="00CE40C2" w:rsidRPr="008448EA" w:rsidTr="000F108B">
        <w:trPr>
          <w:trHeight w:val="274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73)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ab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48EA">
              <w:rPr>
                <w:rFonts w:ascii="Times New Roman" w:hAnsi="Times New Roman"/>
                <w:sz w:val="24"/>
                <w:szCs w:val="24"/>
              </w:rPr>
              <w:t xml:space="preserve">Проведение анализа закупок подведомственных организаций, </w:t>
            </w:r>
            <w:r w:rsidRPr="008448EA">
              <w:rPr>
                <w:rFonts w:ascii="Times New Roman" w:hAnsi="Times New Roman"/>
                <w:sz w:val="24"/>
                <w:szCs w:val="24"/>
              </w:rPr>
              <w:lastRenderedPageBreak/>
              <w:t>осуществляемых в соответствии с Федеральным законом от 18 июля 2011 г. № 223-ФЗ «О закупках товаров, работ, услуг отдельными видами юридических лиц», в целях недопущения возникновения конфликта интересов между участником закупки и заказчиком, а также иных правонарушений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Исполнительный комитет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2018-2024гг.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Размещение заказа в соответствии с Федеральным законом от 18.07.2011 № 223 заказчиками города Набережные Челны не </w:t>
            </w:r>
            <w:r w:rsidRPr="008448EA">
              <w:rPr>
                <w:sz w:val="24"/>
                <w:szCs w:val="24"/>
              </w:rPr>
              <w:lastRenderedPageBreak/>
              <w:t>осуществляется. Заказчики города, в том числе муниципальные унитарные предприятия являются резидентами Федерального закона 44-ФЗ «О контрактной системе».</w:t>
            </w:r>
          </w:p>
        </w:tc>
      </w:tr>
      <w:tr w:rsidR="00CE40C2" w:rsidRPr="008448EA" w:rsidTr="000F108B">
        <w:trPr>
          <w:trHeight w:val="407"/>
        </w:trPr>
        <w:tc>
          <w:tcPr>
            <w:tcW w:w="849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74)</w:t>
            </w:r>
          </w:p>
        </w:tc>
        <w:tc>
          <w:tcPr>
            <w:tcW w:w="3688" w:type="dxa"/>
            <w:gridSpan w:val="2"/>
          </w:tcPr>
          <w:p w:rsidR="00CE40C2" w:rsidRPr="008448EA" w:rsidRDefault="00CE40C2" w:rsidP="008448EA">
            <w:pPr>
              <w:pStyle w:val="ab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48EA">
              <w:rPr>
                <w:rFonts w:ascii="Times New Roman" w:hAnsi="Times New Roman"/>
                <w:sz w:val="24"/>
                <w:szCs w:val="24"/>
              </w:rPr>
              <w:t>Проведение общественного обсуждения закупок товаров, работ, услуг для обеспечения муниципальных нужд, в случае если начальная (минимальная) цена контракта составляет более 5 млн. рублей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Исполнительный комитет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2018-2022гг.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соответствии со ст. 20 Федерального закона 44-ФЗ «О контрактной системе» обязательное общественное обсуждение закупок осуществляется заказчиком, в случае если начальная (максимальная) цена контракта превышает 1 млрд. рублей.</w:t>
            </w:r>
          </w:p>
        </w:tc>
      </w:tr>
      <w:tr w:rsidR="00CE40C2" w:rsidRPr="008448EA" w:rsidTr="000F108B">
        <w:trPr>
          <w:trHeight w:val="378"/>
        </w:trPr>
        <w:tc>
          <w:tcPr>
            <w:tcW w:w="15310" w:type="dxa"/>
            <w:gridSpan w:val="9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7. Противодействие коррупции в сфере предпринимательства</w:t>
            </w:r>
          </w:p>
        </w:tc>
      </w:tr>
      <w:tr w:rsidR="003F5B28" w:rsidRPr="008448EA" w:rsidTr="000F108B">
        <w:trPr>
          <w:trHeight w:val="360"/>
        </w:trPr>
        <w:tc>
          <w:tcPr>
            <w:tcW w:w="849" w:type="dxa"/>
          </w:tcPr>
          <w:p w:rsidR="003F5B28" w:rsidRPr="008448EA" w:rsidRDefault="003F5B28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75)</w:t>
            </w:r>
          </w:p>
        </w:tc>
        <w:tc>
          <w:tcPr>
            <w:tcW w:w="3688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проведения социологических опросов предпринимателей по вопросам их взаимоотношений с контролирующими, надзорными и другими органами </w:t>
            </w:r>
          </w:p>
        </w:tc>
        <w:tc>
          <w:tcPr>
            <w:tcW w:w="2083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Отраслевые (функциональные) и территориальные органы Исполнительного комитета (по согласованию),</w:t>
            </w:r>
          </w:p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управление информационной политики и по связям с общественностью </w:t>
            </w:r>
          </w:p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 (по согласованию) </w:t>
            </w:r>
          </w:p>
        </w:tc>
        <w:tc>
          <w:tcPr>
            <w:tcW w:w="1844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  <w:r w:rsidRPr="008448EA">
              <w:rPr>
                <w:color w:val="auto"/>
              </w:rPr>
              <w:t>.</w:t>
            </w:r>
          </w:p>
          <w:p w:rsidR="003F5B28" w:rsidRPr="008448EA" w:rsidRDefault="003F5B28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3F5B28" w:rsidRPr="008448EA" w:rsidRDefault="003F5B28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социологических исследований не проводилось. Финансирование из городского бюджета не предусмотрено.</w:t>
            </w:r>
          </w:p>
        </w:tc>
      </w:tr>
      <w:tr w:rsidR="003F5B28" w:rsidRPr="008448EA" w:rsidTr="000F108B">
        <w:trPr>
          <w:trHeight w:val="300"/>
        </w:trPr>
        <w:tc>
          <w:tcPr>
            <w:tcW w:w="849" w:type="dxa"/>
          </w:tcPr>
          <w:p w:rsidR="003F5B28" w:rsidRPr="008448EA" w:rsidRDefault="003F5B28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76)</w:t>
            </w:r>
          </w:p>
        </w:tc>
        <w:tc>
          <w:tcPr>
            <w:tcW w:w="3688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Обобщение и распространение положительного опыта антикоррупционного поведения </w:t>
            </w:r>
            <w:r w:rsidRPr="008448EA">
              <w:rPr>
                <w:color w:val="auto"/>
              </w:rPr>
              <w:lastRenderedPageBreak/>
              <w:t xml:space="preserve">предпринимателей </w:t>
            </w:r>
          </w:p>
        </w:tc>
        <w:tc>
          <w:tcPr>
            <w:tcW w:w="2083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Отраслевые (функциональные) и </w:t>
            </w:r>
            <w:r w:rsidRPr="008448EA">
              <w:rPr>
                <w:color w:val="auto"/>
              </w:rPr>
              <w:lastRenderedPageBreak/>
              <w:t xml:space="preserve">территориальные органы Исполнительного комитета (по согласованию), управление информационной политики и по связям с общественностью </w:t>
            </w:r>
          </w:p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(по согласованию)</w:t>
            </w:r>
          </w:p>
        </w:tc>
        <w:tc>
          <w:tcPr>
            <w:tcW w:w="1844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lastRenderedPageBreak/>
              <w:t>2015-2024гг</w:t>
            </w:r>
            <w:r w:rsidRPr="008448EA">
              <w:rPr>
                <w:color w:val="auto"/>
              </w:rPr>
              <w:t>.</w:t>
            </w:r>
          </w:p>
          <w:p w:rsidR="003F5B28" w:rsidRPr="008448EA" w:rsidRDefault="003F5B28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3F5B28" w:rsidRPr="008448EA" w:rsidRDefault="003F5B28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муниципальном образовании город Набережные Челны на совещаниях, встречах с предпринимателями обсуждаются вопросы коррупции в бизнесе и негативных последствиях, </w:t>
            </w:r>
            <w:r w:rsidRPr="008448EA">
              <w:rPr>
                <w:sz w:val="24"/>
                <w:szCs w:val="24"/>
              </w:rPr>
              <w:lastRenderedPageBreak/>
              <w:t xml:space="preserve">ведущих к деградации общества и упадку бизнеса. Для освещения всех мероприятий по поддержке бизнеса работает Портал «Business16.ru», инвестиционный портал г. Набережные Челны </w:t>
            </w:r>
            <w:hyperlink r:id="rId16" w:history="1">
              <w:r w:rsidRPr="008448EA">
                <w:rPr>
                  <w:rStyle w:val="a4"/>
                  <w:sz w:val="24"/>
                  <w:szCs w:val="24"/>
                </w:rPr>
                <w:t>www.chelny-invest.ru</w:t>
              </w:r>
            </w:hyperlink>
            <w:r w:rsidRPr="008448EA">
              <w:rPr>
                <w:sz w:val="24"/>
                <w:szCs w:val="24"/>
              </w:rPr>
              <w:t xml:space="preserve">, чат в мессенджере </w:t>
            </w:r>
            <w:r w:rsidRPr="008448EA">
              <w:rPr>
                <w:sz w:val="24"/>
                <w:szCs w:val="24"/>
                <w:lang w:val="en-US"/>
              </w:rPr>
              <w:t>Telegram</w:t>
            </w:r>
            <w:r w:rsidRPr="008448EA">
              <w:rPr>
                <w:sz w:val="24"/>
                <w:szCs w:val="24"/>
              </w:rPr>
              <w:t xml:space="preserve"> https://t.me/businesschelny.</w:t>
            </w:r>
          </w:p>
          <w:p w:rsidR="003F5B28" w:rsidRPr="008448EA" w:rsidRDefault="003F5B28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F5B28" w:rsidRPr="008448EA" w:rsidTr="000F108B">
        <w:trPr>
          <w:trHeight w:val="910"/>
        </w:trPr>
        <w:tc>
          <w:tcPr>
            <w:tcW w:w="849" w:type="dxa"/>
          </w:tcPr>
          <w:p w:rsidR="003F5B28" w:rsidRPr="008448EA" w:rsidRDefault="003F5B28" w:rsidP="008448EA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77)</w:t>
            </w:r>
          </w:p>
        </w:tc>
        <w:tc>
          <w:tcPr>
            <w:tcW w:w="3688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Проведение заседаний круглых столов представителей органов исполнительной власти и бизнес-сообщества с целью выработки согласованных мер по дальнейшему снижению административного давления на бизнес </w:t>
            </w:r>
          </w:p>
        </w:tc>
        <w:tc>
          <w:tcPr>
            <w:tcW w:w="2083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Структурные подразделения Исполнительного комитета (по согласованию), Городской Совет (по согласованию), Контрольно-счетная палата (по согласованию)</w:t>
            </w:r>
          </w:p>
        </w:tc>
        <w:tc>
          <w:tcPr>
            <w:tcW w:w="1844" w:type="dxa"/>
            <w:gridSpan w:val="2"/>
          </w:tcPr>
          <w:p w:rsidR="003F5B28" w:rsidRPr="008448EA" w:rsidRDefault="003F5B28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  <w:r w:rsidRPr="008448EA">
              <w:rPr>
                <w:color w:val="auto"/>
              </w:rPr>
              <w:t>.</w:t>
            </w:r>
          </w:p>
          <w:p w:rsidR="003F5B28" w:rsidRPr="008448EA" w:rsidRDefault="003F5B28" w:rsidP="008448EA">
            <w:pPr>
              <w:pStyle w:val="Default"/>
              <w:contextualSpacing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3F5B28" w:rsidRPr="008448EA" w:rsidRDefault="003F5B28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- 26.01.2022 – встреча со структурой предпринимательства по рассмотрению актуальных вопросов.</w:t>
            </w:r>
          </w:p>
          <w:p w:rsidR="003F5B28" w:rsidRPr="008448EA" w:rsidRDefault="00757509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- 15.02. </w:t>
            </w:r>
            <w:r w:rsidR="003F5B28" w:rsidRPr="008448EA">
              <w:rPr>
                <w:sz w:val="24"/>
                <w:szCs w:val="24"/>
              </w:rPr>
              <w:t>– 18.02.2022 – мероприятия и выставки в рамках Камского промышленного форума</w:t>
            </w:r>
          </w:p>
          <w:p w:rsidR="003F5B28" w:rsidRPr="008448EA" w:rsidRDefault="00757509" w:rsidP="00757509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- 27.02.2022 –</w:t>
            </w:r>
            <w:r w:rsidR="003F5B28" w:rsidRPr="008448EA">
              <w:rPr>
                <w:sz w:val="24"/>
                <w:szCs w:val="24"/>
              </w:rPr>
              <w:t xml:space="preserve"> семинар по использованию электронной системы закупок Агрегатор «Биржевая площадка»; </w:t>
            </w:r>
          </w:p>
          <w:p w:rsidR="003F5B28" w:rsidRPr="008448EA" w:rsidRDefault="003F5B28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- 25.02.2022 </w:t>
            </w:r>
            <w:r w:rsidR="00757509">
              <w:rPr>
                <w:sz w:val="24"/>
                <w:szCs w:val="24"/>
              </w:rPr>
              <w:t xml:space="preserve">– </w:t>
            </w:r>
            <w:r w:rsidRPr="008448EA">
              <w:rPr>
                <w:sz w:val="24"/>
                <w:szCs w:val="24"/>
              </w:rPr>
              <w:t>выставка достижение предпринимателей города в рамках Итоговой сессии Городского совета Муниципального образования город Набережные Челны</w:t>
            </w:r>
          </w:p>
          <w:p w:rsidR="003F5B28" w:rsidRPr="008448EA" w:rsidRDefault="003F5B28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- 10.03.2022 – День открытых дверей для предпринимателей (консультации от Роспотребнадзора). </w:t>
            </w:r>
          </w:p>
          <w:p w:rsidR="003F5B28" w:rsidRPr="008448EA" w:rsidRDefault="003F5B28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- 16.03.2022 – круглый стол предпринимателей с депутатом Государственной Думы РФ А.Г.</w:t>
            </w:r>
            <w:r w:rsidR="00757509">
              <w:rPr>
                <w:sz w:val="24"/>
                <w:szCs w:val="24"/>
              </w:rPr>
              <w:t xml:space="preserve"> </w:t>
            </w:r>
            <w:r w:rsidRPr="008448EA">
              <w:rPr>
                <w:sz w:val="24"/>
                <w:szCs w:val="24"/>
              </w:rPr>
              <w:t>Когогиной по теме актуальные меры поддержки МСП;</w:t>
            </w:r>
          </w:p>
          <w:p w:rsidR="003F5B28" w:rsidRPr="008448EA" w:rsidRDefault="003F5B28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-16.03.2022 – семинар по теме федеральных мер поддержки (Производительность труда и 41 Постановление Правительства РФ)</w:t>
            </w:r>
          </w:p>
          <w:p w:rsidR="003F5B28" w:rsidRPr="008448EA" w:rsidRDefault="003F5B28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- 16.03-18.03.2022</w:t>
            </w:r>
            <w:r w:rsidR="00757509">
              <w:rPr>
                <w:sz w:val="24"/>
                <w:szCs w:val="24"/>
              </w:rPr>
              <w:t xml:space="preserve"> –</w:t>
            </w:r>
            <w:r w:rsidRPr="008448EA">
              <w:rPr>
                <w:sz w:val="24"/>
                <w:szCs w:val="24"/>
              </w:rPr>
              <w:t xml:space="preserve"> Мероприятия и выставки в рамках городского форума предпринимателей</w:t>
            </w:r>
          </w:p>
          <w:p w:rsidR="003F5B28" w:rsidRPr="008448EA" w:rsidRDefault="003F5B28" w:rsidP="00757509">
            <w:pPr>
              <w:tabs>
                <w:tab w:val="left" w:pos="5037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22.03.2022 </w:t>
            </w:r>
            <w:r w:rsidR="00757509">
              <w:rPr>
                <w:sz w:val="24"/>
                <w:szCs w:val="24"/>
              </w:rPr>
              <w:t>–</w:t>
            </w:r>
            <w:r w:rsidRPr="008448EA">
              <w:rPr>
                <w:sz w:val="24"/>
                <w:szCs w:val="24"/>
              </w:rPr>
              <w:t xml:space="preserve"> семинар по запуску интернет-магазина на маркетплейсе;</w:t>
            </w:r>
          </w:p>
        </w:tc>
      </w:tr>
      <w:tr w:rsidR="00CE40C2" w:rsidRPr="008448EA" w:rsidTr="000F108B">
        <w:trPr>
          <w:trHeight w:val="342"/>
        </w:trPr>
        <w:tc>
          <w:tcPr>
            <w:tcW w:w="15310" w:type="dxa"/>
            <w:gridSpan w:val="9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8. Деятельность правоохранительных органов по противодействию коррупции</w:t>
            </w:r>
          </w:p>
        </w:tc>
      </w:tr>
      <w:tr w:rsidR="00CE40C2" w:rsidRPr="008448EA" w:rsidTr="000F108B">
        <w:trPr>
          <w:trHeight w:val="90"/>
        </w:trPr>
        <w:tc>
          <w:tcPr>
            <w:tcW w:w="895" w:type="dxa"/>
            <w:gridSpan w:val="2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78)</w:t>
            </w:r>
          </w:p>
        </w:tc>
        <w:tc>
          <w:tcPr>
            <w:tcW w:w="3642" w:type="dxa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соблюдения законодательства при реализации приоритетных </w:t>
            </w:r>
            <w:r w:rsidRPr="008448EA">
              <w:rPr>
                <w:color w:val="auto"/>
              </w:rPr>
              <w:lastRenderedPageBreak/>
              <w:t xml:space="preserve">национальных проектов и целевых программ на предмет выявления коррупционных правонарушений </w:t>
            </w:r>
          </w:p>
        </w:tc>
        <w:tc>
          <w:tcPr>
            <w:tcW w:w="2055" w:type="dxa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 xml:space="preserve">Управление финансов Исполнительного </w:t>
            </w:r>
            <w:r w:rsidRPr="008448EA">
              <w:rPr>
                <w:color w:val="auto"/>
              </w:rPr>
              <w:lastRenderedPageBreak/>
              <w:t>комитета (по согласованию);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Прокуратура города (по согласованию) 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lastRenderedPageBreak/>
              <w:t>2015-2024гг</w:t>
            </w:r>
            <w:r w:rsidRPr="008448EA">
              <w:rPr>
                <w:color w:val="auto"/>
              </w:rPr>
              <w:t>.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74" w:type="dxa"/>
            <w:gridSpan w:val="3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По состоянию на </w:t>
            </w:r>
            <w:r w:rsidR="00062C34">
              <w:rPr>
                <w:sz w:val="24"/>
                <w:szCs w:val="24"/>
              </w:rPr>
              <w:t xml:space="preserve">апрель 2022 </w:t>
            </w:r>
            <w:r w:rsidRPr="008448EA">
              <w:rPr>
                <w:sz w:val="24"/>
                <w:szCs w:val="24"/>
              </w:rPr>
              <w:t xml:space="preserve">года действует 22 муниципальные программы, при реализации которых обеспечивается соблюдение законодательства на предмет выявления </w:t>
            </w:r>
            <w:r w:rsidRPr="008448EA">
              <w:rPr>
                <w:sz w:val="24"/>
                <w:szCs w:val="24"/>
              </w:rPr>
              <w:lastRenderedPageBreak/>
              <w:t>коррупционных правонарушений.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E40C2" w:rsidRPr="008448EA" w:rsidTr="000F108B">
        <w:trPr>
          <w:trHeight w:val="1032"/>
        </w:trPr>
        <w:tc>
          <w:tcPr>
            <w:tcW w:w="895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79)</w:t>
            </w:r>
          </w:p>
        </w:tc>
        <w:tc>
          <w:tcPr>
            <w:tcW w:w="3642" w:type="dxa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Проверка исполнения земельного законодательства при предоставлении земельных участков, находящихся в муниципальной собственности, совершенствование нормативных правовых актов, регулирующих отношения в данной сфере </w:t>
            </w:r>
          </w:p>
        </w:tc>
        <w:tc>
          <w:tcPr>
            <w:tcW w:w="2055" w:type="dxa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Управление земельных и имущественных отношений Исполнительного комитета (по согласованию);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Прокуратура города (по согласованию)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  <w:r w:rsidRPr="008448EA">
              <w:rPr>
                <w:color w:val="auto"/>
              </w:rPr>
              <w:t>.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74" w:type="dxa"/>
            <w:gridSpan w:val="3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Управлением административно-технической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участков. 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E40C2" w:rsidRPr="008448EA" w:rsidTr="000F108B">
        <w:trPr>
          <w:trHeight w:val="558"/>
        </w:trPr>
        <w:tc>
          <w:tcPr>
            <w:tcW w:w="895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80)</w:t>
            </w:r>
          </w:p>
        </w:tc>
        <w:tc>
          <w:tcPr>
            <w:tcW w:w="3642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Принятие мер по повышению эффективности   использования  общественных  (публичных) слушаний, предусмотренных земельным  и градостроительным законодательством Российской Федерации, при рассмотрении  вопросов  о предоставлении  земельных участков,  находящихся  в муниципальной  собственности     </w:t>
            </w:r>
          </w:p>
        </w:tc>
        <w:tc>
          <w:tcPr>
            <w:tcW w:w="2055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Исполнительный комитет (по согласованию),    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2015-2024гг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74" w:type="dxa"/>
            <w:gridSpan w:val="3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В отчетный период проведено </w:t>
            </w:r>
            <w:r w:rsidR="00D65285" w:rsidRPr="008448EA">
              <w:rPr>
                <w:sz w:val="24"/>
                <w:szCs w:val="24"/>
              </w:rPr>
              <w:t>2</w:t>
            </w:r>
            <w:r w:rsidRPr="008448EA">
              <w:rPr>
                <w:sz w:val="24"/>
                <w:szCs w:val="24"/>
              </w:rPr>
              <w:t xml:space="preserve"> публичных слушани</w:t>
            </w:r>
            <w:r w:rsidR="00D65285" w:rsidRPr="008448EA">
              <w:rPr>
                <w:sz w:val="24"/>
                <w:szCs w:val="24"/>
              </w:rPr>
              <w:t>я</w:t>
            </w:r>
            <w:r w:rsidRPr="008448EA">
              <w:rPr>
                <w:sz w:val="24"/>
                <w:szCs w:val="24"/>
              </w:rPr>
              <w:t xml:space="preserve">, проводимых комиссией по землепользованию и застройке, предусмотренных земельным и градостроительным законодательствами, при рассмотрении вопросов о предоставлении земельных участков, находящихся в муниципальной собственности, при рассмотрении  вопросов о предоставлении разрешения на условно разрешённый вид использования земельного участка или объекта капитального строительства, находящихся в собственности физического или юридического лица, при рассмотрении вопросов по корректировке проекта планировки в части переноса красных линии, по проекту межевания территории. </w:t>
            </w:r>
          </w:p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целях доведения до населения информации на публичные слушания приглашаются председатели территориальных общественных самоуправлений. Участниками публичных слушаний беспрепятственно становятся физические лица, достигшие 18-летнего возраста,  юридические лица, общественные объединения, зарегистрировавшиеся в качестве участников.</w:t>
            </w:r>
          </w:p>
        </w:tc>
      </w:tr>
      <w:tr w:rsidR="00CE40C2" w:rsidRPr="008448EA" w:rsidTr="000F108B">
        <w:trPr>
          <w:trHeight w:val="105"/>
        </w:trPr>
        <w:tc>
          <w:tcPr>
            <w:tcW w:w="895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81)</w:t>
            </w:r>
          </w:p>
        </w:tc>
        <w:tc>
          <w:tcPr>
            <w:tcW w:w="3642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Исполнение  законодательства о муниципальной   службе в части  своевременности  и достоверности представления  </w:t>
            </w:r>
            <w:r w:rsidRPr="008448EA">
              <w:rPr>
                <w:sz w:val="24"/>
                <w:szCs w:val="24"/>
              </w:rPr>
              <w:lastRenderedPageBreak/>
              <w:t xml:space="preserve">сведений  о доходах, об имуществе  и обязательствах имущественного   характера муниципальных  служащих  и осуществление деятельности по  выявлению  случаев возникновения конфликта интересов, одной из сторон которого являются лица, замещающие муниципальные должности, должности  муниципальной службы, принятие мер, предусмотренных законодательством Российской Федерации, мер по предотвращению и урегулированию конфликта интересов </w:t>
            </w:r>
          </w:p>
        </w:tc>
        <w:tc>
          <w:tcPr>
            <w:tcW w:w="2055" w:type="dxa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Исполнительный комитет  (по согласованию);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Прокуратура </w:t>
            </w:r>
            <w:r w:rsidRPr="008448EA">
              <w:rPr>
                <w:sz w:val="24"/>
                <w:szCs w:val="24"/>
              </w:rPr>
              <w:lastRenderedPageBreak/>
              <w:t>города (по согласованию);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Контрольно-счетная палата (по согласованию)    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2015-2024гг</w:t>
            </w:r>
          </w:p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Информация ежеквартально</w:t>
            </w:r>
          </w:p>
        </w:tc>
        <w:tc>
          <w:tcPr>
            <w:tcW w:w="6874" w:type="dxa"/>
            <w:gridSpan w:val="3"/>
            <w:shd w:val="clear" w:color="auto" w:fill="auto"/>
          </w:tcPr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 xml:space="preserve">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обязанностей, которая приводит или может </w:t>
            </w:r>
            <w:r w:rsidRPr="008448EA">
              <w:rPr>
                <w:sz w:val="24"/>
                <w:szCs w:val="24"/>
              </w:rPr>
              <w:lastRenderedPageBreak/>
              <w:t>привести к конфликту интересов, утверждено Постановлением Мэра города от 24.03.2016 № М 97.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поступали, проверок информации о наличии или возможности возникновения конфликта интересов не проводилось.</w:t>
            </w:r>
          </w:p>
        </w:tc>
      </w:tr>
      <w:tr w:rsidR="00CE40C2" w:rsidRPr="008448EA" w:rsidTr="000F108B">
        <w:trPr>
          <w:trHeight w:val="273"/>
        </w:trPr>
        <w:tc>
          <w:tcPr>
            <w:tcW w:w="895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82)</w:t>
            </w:r>
          </w:p>
        </w:tc>
        <w:tc>
          <w:tcPr>
            <w:tcW w:w="3642" w:type="dxa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соблюдения законодательства при расходовании бюджетных средств </w:t>
            </w:r>
          </w:p>
        </w:tc>
        <w:tc>
          <w:tcPr>
            <w:tcW w:w="2055" w:type="dxa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Исполнительный комитет 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Контрольно-счетная палата (по согласованию)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74" w:type="dxa"/>
            <w:gridSpan w:val="3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Расходование средств осуществляется на основании муниципальных правовых актов и муниципальных контрактов, заключаемых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  <w:tr w:rsidR="00CE40C2" w:rsidRPr="008448EA" w:rsidTr="000F108B">
        <w:trPr>
          <w:trHeight w:val="1266"/>
        </w:trPr>
        <w:tc>
          <w:tcPr>
            <w:tcW w:w="895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83)</w:t>
            </w:r>
          </w:p>
        </w:tc>
        <w:tc>
          <w:tcPr>
            <w:tcW w:w="3642" w:type="dxa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Проведение мероприятий  направленных на профилактику коррупционных правонарушений в сфере миграции</w:t>
            </w:r>
          </w:p>
        </w:tc>
        <w:tc>
          <w:tcPr>
            <w:tcW w:w="2055" w:type="dxa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Исполнительный комитет  (по согласованию);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Прокуратура города (по согласованию) УФМС города (по согласованию)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74" w:type="dxa"/>
            <w:gridSpan w:val="3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Проводится по отдельному плану правоохранительных органов.</w:t>
            </w:r>
          </w:p>
        </w:tc>
      </w:tr>
      <w:tr w:rsidR="00CE40C2" w:rsidRPr="008448EA" w:rsidTr="000F108B">
        <w:trPr>
          <w:trHeight w:val="133"/>
        </w:trPr>
        <w:tc>
          <w:tcPr>
            <w:tcW w:w="15310" w:type="dxa"/>
            <w:gridSpan w:val="9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center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9. Усиление мер по минимизации бытовой коррупции</w:t>
            </w:r>
          </w:p>
        </w:tc>
      </w:tr>
      <w:tr w:rsidR="00CE40C2" w:rsidRPr="008448EA" w:rsidTr="000F108B">
        <w:trPr>
          <w:trHeight w:val="625"/>
        </w:trPr>
        <w:tc>
          <w:tcPr>
            <w:tcW w:w="895" w:type="dxa"/>
            <w:gridSpan w:val="2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84)</w:t>
            </w:r>
          </w:p>
        </w:tc>
        <w:tc>
          <w:tcPr>
            <w:tcW w:w="3642" w:type="dxa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Обеспечение соблюдения очередности поступления детей дошкольного возраста в детские сады, в соответствии с </w:t>
            </w:r>
            <w:r w:rsidRPr="008448EA">
              <w:rPr>
                <w:color w:val="auto"/>
              </w:rPr>
              <w:lastRenderedPageBreak/>
              <w:t>электронной очередью. Исключение возможности необоснованного перемещения по очереди.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Ежемесячное проведение мониторинга процесса комплектования дошкольных образовательных организаций в автоматизированной информационной системе «Электронный детский сад»</w:t>
            </w:r>
          </w:p>
        </w:tc>
        <w:tc>
          <w:tcPr>
            <w:tcW w:w="2083" w:type="dxa"/>
            <w:gridSpan w:val="2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lastRenderedPageBreak/>
              <w:t>Управление образования Исполнительного комитета</w:t>
            </w:r>
          </w:p>
        </w:tc>
        <w:tc>
          <w:tcPr>
            <w:tcW w:w="1844" w:type="dxa"/>
            <w:gridSpan w:val="2"/>
            <w:shd w:val="clear" w:color="auto" w:fill="auto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  <w:r w:rsidRPr="008448EA">
              <w:rPr>
                <w:sz w:val="24"/>
                <w:szCs w:val="24"/>
              </w:rPr>
              <w:t xml:space="preserve">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очередностью.  Комплектование дошкольных образовательных учреждений </w:t>
            </w:r>
            <w:r w:rsidRPr="008448EA">
              <w:rPr>
                <w:sz w:val="24"/>
                <w:szCs w:val="24"/>
              </w:rPr>
              <w:lastRenderedPageBreak/>
              <w:t>города находится на постоянном контроле со стороны Исполнительного комитета и надзорных органов. Возможность необоснованного перемещения детей по очереди исключена.  Еженедельно проводится мониторинг процесса комплектования ДОУ в АИС «Электронный детский сад».</w:t>
            </w:r>
          </w:p>
          <w:p w:rsidR="00CE40C2" w:rsidRPr="008448EA" w:rsidRDefault="00CE40C2" w:rsidP="008448EA">
            <w:pPr>
              <w:suppressAutoHyphens/>
              <w:spacing w:after="0" w:line="240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CE40C2" w:rsidRPr="000F108B" w:rsidTr="000F108B">
        <w:trPr>
          <w:trHeight w:val="558"/>
        </w:trPr>
        <w:tc>
          <w:tcPr>
            <w:tcW w:w="895" w:type="dxa"/>
            <w:gridSpan w:val="2"/>
          </w:tcPr>
          <w:p w:rsidR="00CE40C2" w:rsidRPr="008448EA" w:rsidRDefault="00CE40C2" w:rsidP="008448EA">
            <w:pPr>
              <w:spacing w:after="0" w:line="240" w:lineRule="auto"/>
              <w:contextualSpacing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lastRenderedPageBreak/>
              <w:t>85)</w:t>
            </w:r>
          </w:p>
        </w:tc>
        <w:tc>
          <w:tcPr>
            <w:tcW w:w="3642" w:type="dxa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Ведение мониторинга обращений граждан о проявлениях коррупции в сфере образования</w:t>
            </w:r>
          </w:p>
        </w:tc>
        <w:tc>
          <w:tcPr>
            <w:tcW w:w="2083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 xml:space="preserve">Управление образования Исполнительного комитета </w:t>
            </w:r>
          </w:p>
        </w:tc>
        <w:tc>
          <w:tcPr>
            <w:tcW w:w="1844" w:type="dxa"/>
            <w:gridSpan w:val="2"/>
          </w:tcPr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  <w:lang w:val="en-US"/>
              </w:rPr>
              <w:t>2015-2024гг</w:t>
            </w:r>
          </w:p>
          <w:p w:rsidR="00CE40C2" w:rsidRPr="008448EA" w:rsidRDefault="00CE40C2" w:rsidP="008448EA">
            <w:pPr>
              <w:pStyle w:val="Default"/>
              <w:contextualSpacing/>
              <w:jc w:val="both"/>
              <w:rPr>
                <w:color w:val="auto"/>
              </w:rPr>
            </w:pPr>
            <w:r w:rsidRPr="008448EA">
              <w:rPr>
                <w:color w:val="auto"/>
              </w:rPr>
              <w:t>Информация ежеквартально</w:t>
            </w:r>
          </w:p>
        </w:tc>
        <w:tc>
          <w:tcPr>
            <w:tcW w:w="6846" w:type="dxa"/>
            <w:gridSpan w:val="2"/>
            <w:shd w:val="clear" w:color="auto" w:fill="auto"/>
          </w:tcPr>
          <w:p w:rsidR="00CE40C2" w:rsidRPr="008448EA" w:rsidRDefault="00CE40C2" w:rsidP="008448E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448EA">
              <w:rPr>
                <w:sz w:val="24"/>
                <w:szCs w:val="24"/>
              </w:rPr>
              <w:t>Мониторинг обращений граждан о проявлениях коррупции в сфере образования ведется постоянно. В отчетный период обращений граждан носящих коррупционный характер не поступало.</w:t>
            </w:r>
          </w:p>
        </w:tc>
      </w:tr>
    </w:tbl>
    <w:p w:rsidR="00386D13" w:rsidRPr="00914366" w:rsidRDefault="00DF392D" w:rsidP="00952C90">
      <w:pPr>
        <w:tabs>
          <w:tab w:val="left" w:pos="5484"/>
        </w:tabs>
        <w:spacing w:after="0" w:line="240" w:lineRule="auto"/>
        <w:contextualSpacing/>
        <w:rPr>
          <w:sz w:val="24"/>
          <w:szCs w:val="24"/>
        </w:rPr>
      </w:pPr>
      <w:r w:rsidRPr="00914366">
        <w:rPr>
          <w:color w:val="FF0000"/>
          <w:sz w:val="24"/>
          <w:szCs w:val="24"/>
        </w:rPr>
        <w:tab/>
      </w:r>
      <w:bookmarkEnd w:id="0"/>
    </w:p>
    <w:sectPr w:rsidR="00386D13" w:rsidRPr="00914366" w:rsidSect="00F27BE5">
      <w:pgSz w:w="16838" w:h="11906" w:orient="landscape"/>
      <w:pgMar w:top="568" w:right="1134" w:bottom="74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0AA" w:rsidRDefault="00BC20AA" w:rsidP="00B1252F">
      <w:pPr>
        <w:spacing w:after="0" w:line="240" w:lineRule="auto"/>
      </w:pPr>
      <w:r>
        <w:separator/>
      </w:r>
    </w:p>
  </w:endnote>
  <w:endnote w:type="continuationSeparator" w:id="0">
    <w:p w:rsidR="00BC20AA" w:rsidRDefault="00BC20AA" w:rsidP="00B12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0AA" w:rsidRDefault="00BC20AA" w:rsidP="00B1252F">
      <w:pPr>
        <w:spacing w:after="0" w:line="240" w:lineRule="auto"/>
      </w:pPr>
      <w:r>
        <w:separator/>
      </w:r>
    </w:p>
  </w:footnote>
  <w:footnote w:type="continuationSeparator" w:id="0">
    <w:p w:rsidR="00BC20AA" w:rsidRDefault="00BC20AA" w:rsidP="00B12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672DE"/>
    <w:multiLevelType w:val="hybridMultilevel"/>
    <w:tmpl w:val="01D8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471E5"/>
    <w:multiLevelType w:val="hybridMultilevel"/>
    <w:tmpl w:val="8EFCD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F5279D"/>
    <w:multiLevelType w:val="hybridMultilevel"/>
    <w:tmpl w:val="6E5063CA"/>
    <w:lvl w:ilvl="0" w:tplc="8CFADC70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3">
    <w:nsid w:val="51A735B0"/>
    <w:multiLevelType w:val="hybridMultilevel"/>
    <w:tmpl w:val="204A2D24"/>
    <w:lvl w:ilvl="0" w:tplc="8774F9C8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4">
    <w:nsid w:val="5223594D"/>
    <w:multiLevelType w:val="hybridMultilevel"/>
    <w:tmpl w:val="B1488A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D839DE"/>
    <w:multiLevelType w:val="hybridMultilevel"/>
    <w:tmpl w:val="5DF05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990AE0"/>
    <w:multiLevelType w:val="hybridMultilevel"/>
    <w:tmpl w:val="BDEA5C64"/>
    <w:lvl w:ilvl="0" w:tplc="11F8DB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637E6B"/>
    <w:multiLevelType w:val="hybridMultilevel"/>
    <w:tmpl w:val="6C3EE096"/>
    <w:lvl w:ilvl="0" w:tplc="04190001">
      <w:start w:val="1"/>
      <w:numFmt w:val="bullet"/>
      <w:lvlText w:val=""/>
      <w:lvlJc w:val="left"/>
      <w:pPr>
        <w:ind w:left="11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68" w:hanging="360"/>
      </w:pPr>
      <w:rPr>
        <w:rFonts w:ascii="Wingdings" w:hAnsi="Wingdings" w:hint="default"/>
      </w:rPr>
    </w:lvl>
  </w:abstractNum>
  <w:abstractNum w:abstractNumId="8">
    <w:nsid w:val="699B2067"/>
    <w:multiLevelType w:val="hybridMultilevel"/>
    <w:tmpl w:val="9FF4EF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AD4F94"/>
    <w:multiLevelType w:val="hybridMultilevel"/>
    <w:tmpl w:val="9CE8E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3177FF"/>
    <w:multiLevelType w:val="hybridMultilevel"/>
    <w:tmpl w:val="9B2EDC2E"/>
    <w:lvl w:ilvl="0" w:tplc="8A623304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1">
    <w:nsid w:val="7A3753F2"/>
    <w:multiLevelType w:val="hybridMultilevel"/>
    <w:tmpl w:val="9B2EDC2E"/>
    <w:lvl w:ilvl="0" w:tplc="8A623304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6" w:hanging="360"/>
      </w:pPr>
    </w:lvl>
    <w:lvl w:ilvl="2" w:tplc="0419001B" w:tentative="1">
      <w:start w:val="1"/>
      <w:numFmt w:val="lowerRoman"/>
      <w:lvlText w:val="%3."/>
      <w:lvlJc w:val="right"/>
      <w:pPr>
        <w:ind w:left="1976" w:hanging="180"/>
      </w:pPr>
    </w:lvl>
    <w:lvl w:ilvl="3" w:tplc="0419000F" w:tentative="1">
      <w:start w:val="1"/>
      <w:numFmt w:val="decimal"/>
      <w:lvlText w:val="%4."/>
      <w:lvlJc w:val="left"/>
      <w:pPr>
        <w:ind w:left="2696" w:hanging="360"/>
      </w:pPr>
    </w:lvl>
    <w:lvl w:ilvl="4" w:tplc="04190019" w:tentative="1">
      <w:start w:val="1"/>
      <w:numFmt w:val="lowerLetter"/>
      <w:lvlText w:val="%5."/>
      <w:lvlJc w:val="left"/>
      <w:pPr>
        <w:ind w:left="3416" w:hanging="360"/>
      </w:pPr>
    </w:lvl>
    <w:lvl w:ilvl="5" w:tplc="0419001B" w:tentative="1">
      <w:start w:val="1"/>
      <w:numFmt w:val="lowerRoman"/>
      <w:lvlText w:val="%6."/>
      <w:lvlJc w:val="right"/>
      <w:pPr>
        <w:ind w:left="4136" w:hanging="180"/>
      </w:pPr>
    </w:lvl>
    <w:lvl w:ilvl="6" w:tplc="0419000F" w:tentative="1">
      <w:start w:val="1"/>
      <w:numFmt w:val="decimal"/>
      <w:lvlText w:val="%7."/>
      <w:lvlJc w:val="left"/>
      <w:pPr>
        <w:ind w:left="4856" w:hanging="360"/>
      </w:pPr>
    </w:lvl>
    <w:lvl w:ilvl="7" w:tplc="04190019" w:tentative="1">
      <w:start w:val="1"/>
      <w:numFmt w:val="lowerLetter"/>
      <w:lvlText w:val="%8."/>
      <w:lvlJc w:val="left"/>
      <w:pPr>
        <w:ind w:left="5576" w:hanging="360"/>
      </w:pPr>
    </w:lvl>
    <w:lvl w:ilvl="8" w:tplc="0419001B" w:tentative="1">
      <w:start w:val="1"/>
      <w:numFmt w:val="lowerRoman"/>
      <w:lvlText w:val="%9."/>
      <w:lvlJc w:val="right"/>
      <w:pPr>
        <w:ind w:left="6296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11"/>
  </w:num>
  <w:num w:numId="5">
    <w:abstractNumId w:val="2"/>
  </w:num>
  <w:num w:numId="6">
    <w:abstractNumId w:val="5"/>
  </w:num>
  <w:num w:numId="7">
    <w:abstractNumId w:val="1"/>
  </w:num>
  <w:num w:numId="8">
    <w:abstractNumId w:val="4"/>
  </w:num>
  <w:num w:numId="9">
    <w:abstractNumId w:val="8"/>
  </w:num>
  <w:num w:numId="10">
    <w:abstractNumId w:val="9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163"/>
    <w:rsid w:val="00001905"/>
    <w:rsid w:val="000048F0"/>
    <w:rsid w:val="00004C8B"/>
    <w:rsid w:val="000108B2"/>
    <w:rsid w:val="00015AB0"/>
    <w:rsid w:val="00016B19"/>
    <w:rsid w:val="00022A34"/>
    <w:rsid w:val="000313A4"/>
    <w:rsid w:val="00033D45"/>
    <w:rsid w:val="000376B5"/>
    <w:rsid w:val="0004339F"/>
    <w:rsid w:val="000518AB"/>
    <w:rsid w:val="00056EF9"/>
    <w:rsid w:val="00062C34"/>
    <w:rsid w:val="00063A9E"/>
    <w:rsid w:val="0006787F"/>
    <w:rsid w:val="000717B8"/>
    <w:rsid w:val="0007796E"/>
    <w:rsid w:val="00080AA3"/>
    <w:rsid w:val="00083FE0"/>
    <w:rsid w:val="00084A15"/>
    <w:rsid w:val="00085408"/>
    <w:rsid w:val="00086C41"/>
    <w:rsid w:val="00086F2A"/>
    <w:rsid w:val="000905CE"/>
    <w:rsid w:val="00090DB2"/>
    <w:rsid w:val="00091EFE"/>
    <w:rsid w:val="000922B6"/>
    <w:rsid w:val="00097C9A"/>
    <w:rsid w:val="000A0BE3"/>
    <w:rsid w:val="000B1B55"/>
    <w:rsid w:val="000B6061"/>
    <w:rsid w:val="000C41A0"/>
    <w:rsid w:val="000C42AF"/>
    <w:rsid w:val="000C4B8F"/>
    <w:rsid w:val="000C4F68"/>
    <w:rsid w:val="000C5455"/>
    <w:rsid w:val="000C60DD"/>
    <w:rsid w:val="000C6A5C"/>
    <w:rsid w:val="000C7883"/>
    <w:rsid w:val="000D513C"/>
    <w:rsid w:val="000D52B4"/>
    <w:rsid w:val="000D60C1"/>
    <w:rsid w:val="000D60CD"/>
    <w:rsid w:val="000E78E7"/>
    <w:rsid w:val="000F108B"/>
    <w:rsid w:val="0010538C"/>
    <w:rsid w:val="00106962"/>
    <w:rsid w:val="00111DEB"/>
    <w:rsid w:val="00114BBE"/>
    <w:rsid w:val="00122669"/>
    <w:rsid w:val="00122EF4"/>
    <w:rsid w:val="00127D79"/>
    <w:rsid w:val="00132C39"/>
    <w:rsid w:val="00133928"/>
    <w:rsid w:val="00137A24"/>
    <w:rsid w:val="0014163B"/>
    <w:rsid w:val="001433A8"/>
    <w:rsid w:val="00147233"/>
    <w:rsid w:val="001515C1"/>
    <w:rsid w:val="001547CD"/>
    <w:rsid w:val="00156A2F"/>
    <w:rsid w:val="00161DCD"/>
    <w:rsid w:val="0016459F"/>
    <w:rsid w:val="0016647A"/>
    <w:rsid w:val="00167CBA"/>
    <w:rsid w:val="0017196E"/>
    <w:rsid w:val="00172509"/>
    <w:rsid w:val="0017560F"/>
    <w:rsid w:val="0018325C"/>
    <w:rsid w:val="00185D6E"/>
    <w:rsid w:val="00187845"/>
    <w:rsid w:val="00192FD2"/>
    <w:rsid w:val="001951CA"/>
    <w:rsid w:val="0019700B"/>
    <w:rsid w:val="001A21AB"/>
    <w:rsid w:val="001A4E27"/>
    <w:rsid w:val="001A4EA7"/>
    <w:rsid w:val="001B23F6"/>
    <w:rsid w:val="001B4EA5"/>
    <w:rsid w:val="001C46B1"/>
    <w:rsid w:val="001C5691"/>
    <w:rsid w:val="001F1B03"/>
    <w:rsid w:val="001F1E34"/>
    <w:rsid w:val="001F3617"/>
    <w:rsid w:val="00201E48"/>
    <w:rsid w:val="00203EE5"/>
    <w:rsid w:val="00204991"/>
    <w:rsid w:val="00207FF0"/>
    <w:rsid w:val="00211CD0"/>
    <w:rsid w:val="00213004"/>
    <w:rsid w:val="00220009"/>
    <w:rsid w:val="00221E47"/>
    <w:rsid w:val="002233C7"/>
    <w:rsid w:val="002355A7"/>
    <w:rsid w:val="0023576A"/>
    <w:rsid w:val="00236507"/>
    <w:rsid w:val="00236F36"/>
    <w:rsid w:val="002371F3"/>
    <w:rsid w:val="00240CF4"/>
    <w:rsid w:val="00245C1C"/>
    <w:rsid w:val="00246D60"/>
    <w:rsid w:val="00250AB4"/>
    <w:rsid w:val="0025165D"/>
    <w:rsid w:val="002533DF"/>
    <w:rsid w:val="0025626C"/>
    <w:rsid w:val="0025680D"/>
    <w:rsid w:val="002629FA"/>
    <w:rsid w:val="00264ECD"/>
    <w:rsid w:val="002674C2"/>
    <w:rsid w:val="002711DB"/>
    <w:rsid w:val="00277182"/>
    <w:rsid w:val="00277A02"/>
    <w:rsid w:val="00283C12"/>
    <w:rsid w:val="00284E0C"/>
    <w:rsid w:val="00287B07"/>
    <w:rsid w:val="002901FE"/>
    <w:rsid w:val="002958DE"/>
    <w:rsid w:val="002A605F"/>
    <w:rsid w:val="002A6178"/>
    <w:rsid w:val="002A7ADD"/>
    <w:rsid w:val="002C0C0A"/>
    <w:rsid w:val="002C1FDC"/>
    <w:rsid w:val="002C2478"/>
    <w:rsid w:val="002C3FF0"/>
    <w:rsid w:val="002C5248"/>
    <w:rsid w:val="002C580E"/>
    <w:rsid w:val="002C5E59"/>
    <w:rsid w:val="002D1A55"/>
    <w:rsid w:val="002D27E9"/>
    <w:rsid w:val="002D6F1A"/>
    <w:rsid w:val="002D72FA"/>
    <w:rsid w:val="002D78EF"/>
    <w:rsid w:val="002E5213"/>
    <w:rsid w:val="002F2AD1"/>
    <w:rsid w:val="002F493F"/>
    <w:rsid w:val="002F53CA"/>
    <w:rsid w:val="002F79EA"/>
    <w:rsid w:val="00300CB9"/>
    <w:rsid w:val="00306DD1"/>
    <w:rsid w:val="0030757C"/>
    <w:rsid w:val="00312160"/>
    <w:rsid w:val="00313851"/>
    <w:rsid w:val="003141F9"/>
    <w:rsid w:val="0031701F"/>
    <w:rsid w:val="003214D9"/>
    <w:rsid w:val="00324087"/>
    <w:rsid w:val="003257AA"/>
    <w:rsid w:val="00327DA1"/>
    <w:rsid w:val="00331457"/>
    <w:rsid w:val="003354CC"/>
    <w:rsid w:val="00336B38"/>
    <w:rsid w:val="00337F0A"/>
    <w:rsid w:val="003400C2"/>
    <w:rsid w:val="00342AF3"/>
    <w:rsid w:val="00346D4E"/>
    <w:rsid w:val="00354918"/>
    <w:rsid w:val="003648DF"/>
    <w:rsid w:val="003655E1"/>
    <w:rsid w:val="0038130D"/>
    <w:rsid w:val="0038169F"/>
    <w:rsid w:val="00383297"/>
    <w:rsid w:val="00386D13"/>
    <w:rsid w:val="00390519"/>
    <w:rsid w:val="003914EB"/>
    <w:rsid w:val="0039386F"/>
    <w:rsid w:val="003A5EE7"/>
    <w:rsid w:val="003A6BE0"/>
    <w:rsid w:val="003A75DE"/>
    <w:rsid w:val="003B2E19"/>
    <w:rsid w:val="003C0156"/>
    <w:rsid w:val="003C52E3"/>
    <w:rsid w:val="003C67E5"/>
    <w:rsid w:val="003C6C69"/>
    <w:rsid w:val="003D0817"/>
    <w:rsid w:val="003D2EF1"/>
    <w:rsid w:val="003D3692"/>
    <w:rsid w:val="003D4AC4"/>
    <w:rsid w:val="003D7AF8"/>
    <w:rsid w:val="003E0574"/>
    <w:rsid w:val="003E5132"/>
    <w:rsid w:val="003E792D"/>
    <w:rsid w:val="003F2FC8"/>
    <w:rsid w:val="003F5B28"/>
    <w:rsid w:val="00401F50"/>
    <w:rsid w:val="004062D3"/>
    <w:rsid w:val="00411BD8"/>
    <w:rsid w:val="00424C9F"/>
    <w:rsid w:val="0042640D"/>
    <w:rsid w:val="00427373"/>
    <w:rsid w:val="00427C42"/>
    <w:rsid w:val="00430415"/>
    <w:rsid w:val="004363CA"/>
    <w:rsid w:val="004378A0"/>
    <w:rsid w:val="004403A4"/>
    <w:rsid w:val="00441BA2"/>
    <w:rsid w:val="00443BBA"/>
    <w:rsid w:val="004501D2"/>
    <w:rsid w:val="00457C37"/>
    <w:rsid w:val="0046402D"/>
    <w:rsid w:val="00464CC6"/>
    <w:rsid w:val="0046670E"/>
    <w:rsid w:val="00466F22"/>
    <w:rsid w:val="0047513F"/>
    <w:rsid w:val="0047586F"/>
    <w:rsid w:val="00476330"/>
    <w:rsid w:val="0047710F"/>
    <w:rsid w:val="004823C7"/>
    <w:rsid w:val="00482A70"/>
    <w:rsid w:val="00487014"/>
    <w:rsid w:val="00493E21"/>
    <w:rsid w:val="004A69BE"/>
    <w:rsid w:val="004A78AD"/>
    <w:rsid w:val="004A7D1C"/>
    <w:rsid w:val="004B26D0"/>
    <w:rsid w:val="004B471C"/>
    <w:rsid w:val="004B4F74"/>
    <w:rsid w:val="004D1AF0"/>
    <w:rsid w:val="004D1F74"/>
    <w:rsid w:val="004D26E7"/>
    <w:rsid w:val="004D329B"/>
    <w:rsid w:val="004D35AB"/>
    <w:rsid w:val="004D75B5"/>
    <w:rsid w:val="004E4354"/>
    <w:rsid w:val="004E5399"/>
    <w:rsid w:val="004E5457"/>
    <w:rsid w:val="004E6D6B"/>
    <w:rsid w:val="004F2831"/>
    <w:rsid w:val="004F5FA1"/>
    <w:rsid w:val="004F6C90"/>
    <w:rsid w:val="00502A4B"/>
    <w:rsid w:val="00502AA5"/>
    <w:rsid w:val="00503F65"/>
    <w:rsid w:val="005040DB"/>
    <w:rsid w:val="00504776"/>
    <w:rsid w:val="00505279"/>
    <w:rsid w:val="00506A42"/>
    <w:rsid w:val="00511E79"/>
    <w:rsid w:val="00513B43"/>
    <w:rsid w:val="00514673"/>
    <w:rsid w:val="00514A4C"/>
    <w:rsid w:val="00515D76"/>
    <w:rsid w:val="005179B5"/>
    <w:rsid w:val="00520686"/>
    <w:rsid w:val="00523781"/>
    <w:rsid w:val="00525024"/>
    <w:rsid w:val="00533BDD"/>
    <w:rsid w:val="00540724"/>
    <w:rsid w:val="005413D6"/>
    <w:rsid w:val="005428B4"/>
    <w:rsid w:val="005512C3"/>
    <w:rsid w:val="005522D5"/>
    <w:rsid w:val="005534A0"/>
    <w:rsid w:val="005538A3"/>
    <w:rsid w:val="00554CE5"/>
    <w:rsid w:val="005564A5"/>
    <w:rsid w:val="005676C1"/>
    <w:rsid w:val="0057171B"/>
    <w:rsid w:val="00571E6B"/>
    <w:rsid w:val="00572BFF"/>
    <w:rsid w:val="00583BE2"/>
    <w:rsid w:val="00587D0C"/>
    <w:rsid w:val="005932D9"/>
    <w:rsid w:val="005943DF"/>
    <w:rsid w:val="00594DB5"/>
    <w:rsid w:val="005A09FB"/>
    <w:rsid w:val="005A1EFD"/>
    <w:rsid w:val="005A2163"/>
    <w:rsid w:val="005A2C77"/>
    <w:rsid w:val="005A363E"/>
    <w:rsid w:val="005A559C"/>
    <w:rsid w:val="005A653E"/>
    <w:rsid w:val="005B0575"/>
    <w:rsid w:val="005B176C"/>
    <w:rsid w:val="005B3EAE"/>
    <w:rsid w:val="005B585A"/>
    <w:rsid w:val="005C105C"/>
    <w:rsid w:val="005D1A85"/>
    <w:rsid w:val="005D629E"/>
    <w:rsid w:val="005D7C5D"/>
    <w:rsid w:val="005D7ED1"/>
    <w:rsid w:val="005E53E5"/>
    <w:rsid w:val="005F3090"/>
    <w:rsid w:val="005F4064"/>
    <w:rsid w:val="005F71C6"/>
    <w:rsid w:val="00601899"/>
    <w:rsid w:val="00602A28"/>
    <w:rsid w:val="006030E4"/>
    <w:rsid w:val="00610273"/>
    <w:rsid w:val="00622E07"/>
    <w:rsid w:val="00622EC7"/>
    <w:rsid w:val="00626F4D"/>
    <w:rsid w:val="006278F0"/>
    <w:rsid w:val="00630B50"/>
    <w:rsid w:val="00631D2C"/>
    <w:rsid w:val="00632D78"/>
    <w:rsid w:val="0063359E"/>
    <w:rsid w:val="00642330"/>
    <w:rsid w:val="00642742"/>
    <w:rsid w:val="0064293B"/>
    <w:rsid w:val="00642AAA"/>
    <w:rsid w:val="00642BEC"/>
    <w:rsid w:val="00645EC7"/>
    <w:rsid w:val="00646203"/>
    <w:rsid w:val="00647EC8"/>
    <w:rsid w:val="00650D65"/>
    <w:rsid w:val="00653085"/>
    <w:rsid w:val="006541BD"/>
    <w:rsid w:val="00654755"/>
    <w:rsid w:val="00654C46"/>
    <w:rsid w:val="00654FF1"/>
    <w:rsid w:val="00663C30"/>
    <w:rsid w:val="00664306"/>
    <w:rsid w:val="00665F87"/>
    <w:rsid w:val="0067001E"/>
    <w:rsid w:val="00673005"/>
    <w:rsid w:val="006735D7"/>
    <w:rsid w:val="00681E07"/>
    <w:rsid w:val="006850EA"/>
    <w:rsid w:val="0068610B"/>
    <w:rsid w:val="00687465"/>
    <w:rsid w:val="0069194C"/>
    <w:rsid w:val="00692051"/>
    <w:rsid w:val="006942E8"/>
    <w:rsid w:val="00695D5D"/>
    <w:rsid w:val="006A1ED8"/>
    <w:rsid w:val="006A25DB"/>
    <w:rsid w:val="006A5D6E"/>
    <w:rsid w:val="006B5B3D"/>
    <w:rsid w:val="006B6AB4"/>
    <w:rsid w:val="006B6BB2"/>
    <w:rsid w:val="006C0A90"/>
    <w:rsid w:val="006C0CBB"/>
    <w:rsid w:val="006C32F0"/>
    <w:rsid w:val="006C51EF"/>
    <w:rsid w:val="006C5BCB"/>
    <w:rsid w:val="006C6484"/>
    <w:rsid w:val="006C7F09"/>
    <w:rsid w:val="006D236D"/>
    <w:rsid w:val="006D43C7"/>
    <w:rsid w:val="006D441B"/>
    <w:rsid w:val="006D6E64"/>
    <w:rsid w:val="006D7CC1"/>
    <w:rsid w:val="006E18C8"/>
    <w:rsid w:val="006E1BE0"/>
    <w:rsid w:val="006E1D79"/>
    <w:rsid w:val="006E4317"/>
    <w:rsid w:val="006F00C1"/>
    <w:rsid w:val="006F159C"/>
    <w:rsid w:val="006F170C"/>
    <w:rsid w:val="006F175B"/>
    <w:rsid w:val="0070069A"/>
    <w:rsid w:val="0070074C"/>
    <w:rsid w:val="0070597C"/>
    <w:rsid w:val="00707665"/>
    <w:rsid w:val="0071023D"/>
    <w:rsid w:val="007117BA"/>
    <w:rsid w:val="0071289C"/>
    <w:rsid w:val="00712F27"/>
    <w:rsid w:val="00715FAA"/>
    <w:rsid w:val="00721136"/>
    <w:rsid w:val="00721F44"/>
    <w:rsid w:val="007223F0"/>
    <w:rsid w:val="00724663"/>
    <w:rsid w:val="007261FB"/>
    <w:rsid w:val="0072641C"/>
    <w:rsid w:val="0073278C"/>
    <w:rsid w:val="00734DCD"/>
    <w:rsid w:val="007353B2"/>
    <w:rsid w:val="007366E8"/>
    <w:rsid w:val="00737160"/>
    <w:rsid w:val="00737FB1"/>
    <w:rsid w:val="007401F2"/>
    <w:rsid w:val="00742607"/>
    <w:rsid w:val="0074782A"/>
    <w:rsid w:val="007500A5"/>
    <w:rsid w:val="00755306"/>
    <w:rsid w:val="00757509"/>
    <w:rsid w:val="00757511"/>
    <w:rsid w:val="00761B08"/>
    <w:rsid w:val="00762938"/>
    <w:rsid w:val="007650B7"/>
    <w:rsid w:val="00765D8C"/>
    <w:rsid w:val="00766E88"/>
    <w:rsid w:val="00772266"/>
    <w:rsid w:val="0077259C"/>
    <w:rsid w:val="0077642C"/>
    <w:rsid w:val="007777A9"/>
    <w:rsid w:val="00785293"/>
    <w:rsid w:val="00791ADB"/>
    <w:rsid w:val="00792483"/>
    <w:rsid w:val="0079377E"/>
    <w:rsid w:val="007945A8"/>
    <w:rsid w:val="00797E16"/>
    <w:rsid w:val="007A17EB"/>
    <w:rsid w:val="007A684C"/>
    <w:rsid w:val="007B485E"/>
    <w:rsid w:val="007C1569"/>
    <w:rsid w:val="007C648B"/>
    <w:rsid w:val="007C7062"/>
    <w:rsid w:val="007E3ADF"/>
    <w:rsid w:val="007E4CF9"/>
    <w:rsid w:val="007E756F"/>
    <w:rsid w:val="007E7FF0"/>
    <w:rsid w:val="007F3011"/>
    <w:rsid w:val="007F3BEC"/>
    <w:rsid w:val="0080192D"/>
    <w:rsid w:val="00804222"/>
    <w:rsid w:val="008055A0"/>
    <w:rsid w:val="00805926"/>
    <w:rsid w:val="00810C37"/>
    <w:rsid w:val="008219F4"/>
    <w:rsid w:val="008229BD"/>
    <w:rsid w:val="00831553"/>
    <w:rsid w:val="00833AE1"/>
    <w:rsid w:val="00834A89"/>
    <w:rsid w:val="008432C6"/>
    <w:rsid w:val="008448EA"/>
    <w:rsid w:val="00851FC9"/>
    <w:rsid w:val="00856B90"/>
    <w:rsid w:val="00856BB0"/>
    <w:rsid w:val="00862426"/>
    <w:rsid w:val="0086304C"/>
    <w:rsid w:val="0086554D"/>
    <w:rsid w:val="008668A0"/>
    <w:rsid w:val="00873B6B"/>
    <w:rsid w:val="0087462D"/>
    <w:rsid w:val="00880EBE"/>
    <w:rsid w:val="008852A3"/>
    <w:rsid w:val="00885F90"/>
    <w:rsid w:val="008915DB"/>
    <w:rsid w:val="00893D25"/>
    <w:rsid w:val="0089421D"/>
    <w:rsid w:val="008952F5"/>
    <w:rsid w:val="0089680E"/>
    <w:rsid w:val="00897800"/>
    <w:rsid w:val="008A15BC"/>
    <w:rsid w:val="008A1926"/>
    <w:rsid w:val="008A2C3F"/>
    <w:rsid w:val="008B33B6"/>
    <w:rsid w:val="008B4995"/>
    <w:rsid w:val="008B63B0"/>
    <w:rsid w:val="008C394F"/>
    <w:rsid w:val="008C4852"/>
    <w:rsid w:val="008C555B"/>
    <w:rsid w:val="008C692C"/>
    <w:rsid w:val="008C6C38"/>
    <w:rsid w:val="008D066C"/>
    <w:rsid w:val="008D2B93"/>
    <w:rsid w:val="008D3211"/>
    <w:rsid w:val="008E254D"/>
    <w:rsid w:val="008E27C0"/>
    <w:rsid w:val="008E3049"/>
    <w:rsid w:val="008E4683"/>
    <w:rsid w:val="008E4E6E"/>
    <w:rsid w:val="008E71BE"/>
    <w:rsid w:val="008F071D"/>
    <w:rsid w:val="008F22EA"/>
    <w:rsid w:val="008F33B9"/>
    <w:rsid w:val="008F431E"/>
    <w:rsid w:val="008F6A0C"/>
    <w:rsid w:val="008F7202"/>
    <w:rsid w:val="009016F3"/>
    <w:rsid w:val="00902AFF"/>
    <w:rsid w:val="009045FC"/>
    <w:rsid w:val="00904B28"/>
    <w:rsid w:val="009060A5"/>
    <w:rsid w:val="00906865"/>
    <w:rsid w:val="009102E1"/>
    <w:rsid w:val="0091218A"/>
    <w:rsid w:val="0091249A"/>
    <w:rsid w:val="009124DB"/>
    <w:rsid w:val="00914366"/>
    <w:rsid w:val="009239D3"/>
    <w:rsid w:val="00924347"/>
    <w:rsid w:val="0092437C"/>
    <w:rsid w:val="00926041"/>
    <w:rsid w:val="009273F3"/>
    <w:rsid w:val="00932AD9"/>
    <w:rsid w:val="009335DB"/>
    <w:rsid w:val="00933B74"/>
    <w:rsid w:val="009408EB"/>
    <w:rsid w:val="00942566"/>
    <w:rsid w:val="00952C90"/>
    <w:rsid w:val="00955662"/>
    <w:rsid w:val="00955B5F"/>
    <w:rsid w:val="00956908"/>
    <w:rsid w:val="00960560"/>
    <w:rsid w:val="00961A8B"/>
    <w:rsid w:val="00964CE2"/>
    <w:rsid w:val="00965D7E"/>
    <w:rsid w:val="00974D35"/>
    <w:rsid w:val="009762E6"/>
    <w:rsid w:val="009766FB"/>
    <w:rsid w:val="0098367F"/>
    <w:rsid w:val="00983795"/>
    <w:rsid w:val="00985EB8"/>
    <w:rsid w:val="009947C6"/>
    <w:rsid w:val="00994AC4"/>
    <w:rsid w:val="00994CA4"/>
    <w:rsid w:val="00996C18"/>
    <w:rsid w:val="00997F87"/>
    <w:rsid w:val="009A0E1E"/>
    <w:rsid w:val="009A2D8E"/>
    <w:rsid w:val="009A2E94"/>
    <w:rsid w:val="009A495D"/>
    <w:rsid w:val="009A6360"/>
    <w:rsid w:val="009B3330"/>
    <w:rsid w:val="009B4A95"/>
    <w:rsid w:val="009B61E2"/>
    <w:rsid w:val="009C3E69"/>
    <w:rsid w:val="009C5F35"/>
    <w:rsid w:val="009C673A"/>
    <w:rsid w:val="009C7221"/>
    <w:rsid w:val="009C7577"/>
    <w:rsid w:val="009C7BB9"/>
    <w:rsid w:val="009D0230"/>
    <w:rsid w:val="009D1284"/>
    <w:rsid w:val="009D1812"/>
    <w:rsid w:val="009D2B45"/>
    <w:rsid w:val="009D3C74"/>
    <w:rsid w:val="009D3F00"/>
    <w:rsid w:val="009E11B2"/>
    <w:rsid w:val="009E3039"/>
    <w:rsid w:val="009E59B8"/>
    <w:rsid w:val="009E6696"/>
    <w:rsid w:val="009E6995"/>
    <w:rsid w:val="009E6E09"/>
    <w:rsid w:val="009F0AEB"/>
    <w:rsid w:val="009F3263"/>
    <w:rsid w:val="00A0064C"/>
    <w:rsid w:val="00A0134B"/>
    <w:rsid w:val="00A02DE8"/>
    <w:rsid w:val="00A036EF"/>
    <w:rsid w:val="00A0581C"/>
    <w:rsid w:val="00A216EE"/>
    <w:rsid w:val="00A21720"/>
    <w:rsid w:val="00A24160"/>
    <w:rsid w:val="00A25DED"/>
    <w:rsid w:val="00A2602D"/>
    <w:rsid w:val="00A31C0E"/>
    <w:rsid w:val="00A3257A"/>
    <w:rsid w:val="00A3263A"/>
    <w:rsid w:val="00A435A7"/>
    <w:rsid w:val="00A46286"/>
    <w:rsid w:val="00A5039D"/>
    <w:rsid w:val="00A50C49"/>
    <w:rsid w:val="00A51F5B"/>
    <w:rsid w:val="00A5270C"/>
    <w:rsid w:val="00A55173"/>
    <w:rsid w:val="00A56552"/>
    <w:rsid w:val="00A5685D"/>
    <w:rsid w:val="00A65DAC"/>
    <w:rsid w:val="00A66A15"/>
    <w:rsid w:val="00A679FA"/>
    <w:rsid w:val="00A70965"/>
    <w:rsid w:val="00A75BDD"/>
    <w:rsid w:val="00A803CA"/>
    <w:rsid w:val="00A819A4"/>
    <w:rsid w:val="00A84D09"/>
    <w:rsid w:val="00A86906"/>
    <w:rsid w:val="00A935EC"/>
    <w:rsid w:val="00A9564F"/>
    <w:rsid w:val="00AA1458"/>
    <w:rsid w:val="00AA5C45"/>
    <w:rsid w:val="00AA67D2"/>
    <w:rsid w:val="00AB0310"/>
    <w:rsid w:val="00AB4523"/>
    <w:rsid w:val="00AB6B0F"/>
    <w:rsid w:val="00AB6D71"/>
    <w:rsid w:val="00AC065A"/>
    <w:rsid w:val="00AC5BBA"/>
    <w:rsid w:val="00AC73D3"/>
    <w:rsid w:val="00AD4012"/>
    <w:rsid w:val="00AD6F14"/>
    <w:rsid w:val="00AD76F0"/>
    <w:rsid w:val="00AE2471"/>
    <w:rsid w:val="00AE2F00"/>
    <w:rsid w:val="00AE4E20"/>
    <w:rsid w:val="00AE65C0"/>
    <w:rsid w:val="00AE6C84"/>
    <w:rsid w:val="00AE6FDD"/>
    <w:rsid w:val="00AF2CB2"/>
    <w:rsid w:val="00AF3728"/>
    <w:rsid w:val="00AF4DBC"/>
    <w:rsid w:val="00AF522C"/>
    <w:rsid w:val="00AF6081"/>
    <w:rsid w:val="00AF7861"/>
    <w:rsid w:val="00B005C4"/>
    <w:rsid w:val="00B05348"/>
    <w:rsid w:val="00B1252F"/>
    <w:rsid w:val="00B1756C"/>
    <w:rsid w:val="00B27594"/>
    <w:rsid w:val="00B310B2"/>
    <w:rsid w:val="00B33516"/>
    <w:rsid w:val="00B37B66"/>
    <w:rsid w:val="00B50035"/>
    <w:rsid w:val="00B54299"/>
    <w:rsid w:val="00B5449F"/>
    <w:rsid w:val="00B67AA6"/>
    <w:rsid w:val="00B71DE4"/>
    <w:rsid w:val="00B732F9"/>
    <w:rsid w:val="00B75C09"/>
    <w:rsid w:val="00B8028A"/>
    <w:rsid w:val="00B84EC1"/>
    <w:rsid w:val="00B868FF"/>
    <w:rsid w:val="00B90F9E"/>
    <w:rsid w:val="00B91531"/>
    <w:rsid w:val="00B92361"/>
    <w:rsid w:val="00B93478"/>
    <w:rsid w:val="00B94777"/>
    <w:rsid w:val="00B96D5A"/>
    <w:rsid w:val="00BA4362"/>
    <w:rsid w:val="00BB5601"/>
    <w:rsid w:val="00BB5E72"/>
    <w:rsid w:val="00BC1499"/>
    <w:rsid w:val="00BC20AA"/>
    <w:rsid w:val="00BC2E67"/>
    <w:rsid w:val="00BC2EF5"/>
    <w:rsid w:val="00BC3B6E"/>
    <w:rsid w:val="00BD0CC2"/>
    <w:rsid w:val="00BD225F"/>
    <w:rsid w:val="00BD35A9"/>
    <w:rsid w:val="00BD52EF"/>
    <w:rsid w:val="00BD6A80"/>
    <w:rsid w:val="00BD72C0"/>
    <w:rsid w:val="00BD7A12"/>
    <w:rsid w:val="00BE07DB"/>
    <w:rsid w:val="00BE2422"/>
    <w:rsid w:val="00BE4C82"/>
    <w:rsid w:val="00BF072B"/>
    <w:rsid w:val="00BF3B92"/>
    <w:rsid w:val="00BF5808"/>
    <w:rsid w:val="00BF7243"/>
    <w:rsid w:val="00BF7B9B"/>
    <w:rsid w:val="00C00D5D"/>
    <w:rsid w:val="00C05136"/>
    <w:rsid w:val="00C0579A"/>
    <w:rsid w:val="00C05D50"/>
    <w:rsid w:val="00C06229"/>
    <w:rsid w:val="00C06836"/>
    <w:rsid w:val="00C10340"/>
    <w:rsid w:val="00C11D77"/>
    <w:rsid w:val="00C12B49"/>
    <w:rsid w:val="00C14900"/>
    <w:rsid w:val="00C14EBF"/>
    <w:rsid w:val="00C267B4"/>
    <w:rsid w:val="00C41CE0"/>
    <w:rsid w:val="00C438C6"/>
    <w:rsid w:val="00C44B0D"/>
    <w:rsid w:val="00C45192"/>
    <w:rsid w:val="00C46A31"/>
    <w:rsid w:val="00C5106C"/>
    <w:rsid w:val="00C55133"/>
    <w:rsid w:val="00C55B54"/>
    <w:rsid w:val="00C605B2"/>
    <w:rsid w:val="00C6112E"/>
    <w:rsid w:val="00C61865"/>
    <w:rsid w:val="00C619D0"/>
    <w:rsid w:val="00C6449F"/>
    <w:rsid w:val="00C65717"/>
    <w:rsid w:val="00C66390"/>
    <w:rsid w:val="00C73E94"/>
    <w:rsid w:val="00C80578"/>
    <w:rsid w:val="00C81CEB"/>
    <w:rsid w:val="00C83731"/>
    <w:rsid w:val="00C83D06"/>
    <w:rsid w:val="00C83F75"/>
    <w:rsid w:val="00C861A6"/>
    <w:rsid w:val="00C8630F"/>
    <w:rsid w:val="00C91B0D"/>
    <w:rsid w:val="00C924D6"/>
    <w:rsid w:val="00C95A57"/>
    <w:rsid w:val="00CA3CB7"/>
    <w:rsid w:val="00CA4255"/>
    <w:rsid w:val="00CB07AE"/>
    <w:rsid w:val="00CB0F62"/>
    <w:rsid w:val="00CB2153"/>
    <w:rsid w:val="00CB3152"/>
    <w:rsid w:val="00CB3923"/>
    <w:rsid w:val="00CB6884"/>
    <w:rsid w:val="00CB6DE5"/>
    <w:rsid w:val="00CB77F4"/>
    <w:rsid w:val="00CC01E8"/>
    <w:rsid w:val="00CC1A61"/>
    <w:rsid w:val="00CD0897"/>
    <w:rsid w:val="00CD0AED"/>
    <w:rsid w:val="00CD30BB"/>
    <w:rsid w:val="00CD6057"/>
    <w:rsid w:val="00CD7F37"/>
    <w:rsid w:val="00CE2EE0"/>
    <w:rsid w:val="00CE40C2"/>
    <w:rsid w:val="00CE69E6"/>
    <w:rsid w:val="00CF02AD"/>
    <w:rsid w:val="00CF15CF"/>
    <w:rsid w:val="00CF2847"/>
    <w:rsid w:val="00CF7B4A"/>
    <w:rsid w:val="00D002EB"/>
    <w:rsid w:val="00D04B39"/>
    <w:rsid w:val="00D04FEE"/>
    <w:rsid w:val="00D05A07"/>
    <w:rsid w:val="00D063B3"/>
    <w:rsid w:val="00D1208E"/>
    <w:rsid w:val="00D12758"/>
    <w:rsid w:val="00D130B5"/>
    <w:rsid w:val="00D141C1"/>
    <w:rsid w:val="00D21095"/>
    <w:rsid w:val="00D21195"/>
    <w:rsid w:val="00D231EB"/>
    <w:rsid w:val="00D24702"/>
    <w:rsid w:val="00D26BAB"/>
    <w:rsid w:val="00D3052F"/>
    <w:rsid w:val="00D3077E"/>
    <w:rsid w:val="00D311FA"/>
    <w:rsid w:val="00D33036"/>
    <w:rsid w:val="00D349D1"/>
    <w:rsid w:val="00D37763"/>
    <w:rsid w:val="00D43230"/>
    <w:rsid w:val="00D51022"/>
    <w:rsid w:val="00D60038"/>
    <w:rsid w:val="00D608BB"/>
    <w:rsid w:val="00D60EA9"/>
    <w:rsid w:val="00D620DC"/>
    <w:rsid w:val="00D63AF2"/>
    <w:rsid w:val="00D65285"/>
    <w:rsid w:val="00D7070E"/>
    <w:rsid w:val="00D73635"/>
    <w:rsid w:val="00D7611E"/>
    <w:rsid w:val="00D76EDF"/>
    <w:rsid w:val="00D774DB"/>
    <w:rsid w:val="00D80234"/>
    <w:rsid w:val="00D8227C"/>
    <w:rsid w:val="00D8543C"/>
    <w:rsid w:val="00D85BC2"/>
    <w:rsid w:val="00D915D5"/>
    <w:rsid w:val="00D92BE3"/>
    <w:rsid w:val="00D949DF"/>
    <w:rsid w:val="00D9576E"/>
    <w:rsid w:val="00D97F14"/>
    <w:rsid w:val="00DA01B5"/>
    <w:rsid w:val="00DA5FBA"/>
    <w:rsid w:val="00DA6E09"/>
    <w:rsid w:val="00DB264A"/>
    <w:rsid w:val="00DB2D79"/>
    <w:rsid w:val="00DB30F5"/>
    <w:rsid w:val="00DB3368"/>
    <w:rsid w:val="00DB483E"/>
    <w:rsid w:val="00DB49C2"/>
    <w:rsid w:val="00DC7AB4"/>
    <w:rsid w:val="00DD218C"/>
    <w:rsid w:val="00DD5DF4"/>
    <w:rsid w:val="00DE54F7"/>
    <w:rsid w:val="00DE57AC"/>
    <w:rsid w:val="00DE6520"/>
    <w:rsid w:val="00DF12C1"/>
    <w:rsid w:val="00DF392D"/>
    <w:rsid w:val="00E01C78"/>
    <w:rsid w:val="00E03F36"/>
    <w:rsid w:val="00E064A2"/>
    <w:rsid w:val="00E120F2"/>
    <w:rsid w:val="00E175A0"/>
    <w:rsid w:val="00E20B49"/>
    <w:rsid w:val="00E20D78"/>
    <w:rsid w:val="00E21FB0"/>
    <w:rsid w:val="00E25042"/>
    <w:rsid w:val="00E250D6"/>
    <w:rsid w:val="00E25831"/>
    <w:rsid w:val="00E25CAC"/>
    <w:rsid w:val="00E25CC2"/>
    <w:rsid w:val="00E42A04"/>
    <w:rsid w:val="00E43BB9"/>
    <w:rsid w:val="00E468B7"/>
    <w:rsid w:val="00E53105"/>
    <w:rsid w:val="00E5336E"/>
    <w:rsid w:val="00E53B1C"/>
    <w:rsid w:val="00E5488E"/>
    <w:rsid w:val="00E54EE6"/>
    <w:rsid w:val="00E61D4A"/>
    <w:rsid w:val="00E633BF"/>
    <w:rsid w:val="00E65543"/>
    <w:rsid w:val="00E67CF2"/>
    <w:rsid w:val="00E71630"/>
    <w:rsid w:val="00E71992"/>
    <w:rsid w:val="00E733CF"/>
    <w:rsid w:val="00E73E0E"/>
    <w:rsid w:val="00E74681"/>
    <w:rsid w:val="00E7574D"/>
    <w:rsid w:val="00E76005"/>
    <w:rsid w:val="00E76304"/>
    <w:rsid w:val="00E90547"/>
    <w:rsid w:val="00E91482"/>
    <w:rsid w:val="00E926BD"/>
    <w:rsid w:val="00E929B7"/>
    <w:rsid w:val="00EA3AEC"/>
    <w:rsid w:val="00EB0A49"/>
    <w:rsid w:val="00EB1439"/>
    <w:rsid w:val="00EB5050"/>
    <w:rsid w:val="00EB69E1"/>
    <w:rsid w:val="00EB6A4A"/>
    <w:rsid w:val="00EB6AE7"/>
    <w:rsid w:val="00EB7201"/>
    <w:rsid w:val="00ED13BD"/>
    <w:rsid w:val="00ED1CAF"/>
    <w:rsid w:val="00ED3F67"/>
    <w:rsid w:val="00ED7C4E"/>
    <w:rsid w:val="00EE02F9"/>
    <w:rsid w:val="00EE194B"/>
    <w:rsid w:val="00EE26CA"/>
    <w:rsid w:val="00EE3C63"/>
    <w:rsid w:val="00EE6C9D"/>
    <w:rsid w:val="00EE6DFA"/>
    <w:rsid w:val="00EF11DE"/>
    <w:rsid w:val="00EF294F"/>
    <w:rsid w:val="00EF5943"/>
    <w:rsid w:val="00EF7469"/>
    <w:rsid w:val="00F05FE6"/>
    <w:rsid w:val="00F113DA"/>
    <w:rsid w:val="00F1739D"/>
    <w:rsid w:val="00F20258"/>
    <w:rsid w:val="00F202F1"/>
    <w:rsid w:val="00F21596"/>
    <w:rsid w:val="00F23BBC"/>
    <w:rsid w:val="00F24826"/>
    <w:rsid w:val="00F27BE5"/>
    <w:rsid w:val="00F30F5F"/>
    <w:rsid w:val="00F313D0"/>
    <w:rsid w:val="00F33B06"/>
    <w:rsid w:val="00F353CD"/>
    <w:rsid w:val="00F37511"/>
    <w:rsid w:val="00F37C9E"/>
    <w:rsid w:val="00F47351"/>
    <w:rsid w:val="00F47787"/>
    <w:rsid w:val="00F51360"/>
    <w:rsid w:val="00F51373"/>
    <w:rsid w:val="00F56EA7"/>
    <w:rsid w:val="00F60E54"/>
    <w:rsid w:val="00F70FEA"/>
    <w:rsid w:val="00F71EE7"/>
    <w:rsid w:val="00F749F5"/>
    <w:rsid w:val="00F757F2"/>
    <w:rsid w:val="00F765AE"/>
    <w:rsid w:val="00F822CE"/>
    <w:rsid w:val="00F83268"/>
    <w:rsid w:val="00F93EA2"/>
    <w:rsid w:val="00F957E3"/>
    <w:rsid w:val="00F95D15"/>
    <w:rsid w:val="00F95ED3"/>
    <w:rsid w:val="00FA70AD"/>
    <w:rsid w:val="00FA7455"/>
    <w:rsid w:val="00FB1108"/>
    <w:rsid w:val="00FB7E10"/>
    <w:rsid w:val="00FB7F4E"/>
    <w:rsid w:val="00FC02B8"/>
    <w:rsid w:val="00FC22FB"/>
    <w:rsid w:val="00FC5E2E"/>
    <w:rsid w:val="00FC6D0C"/>
    <w:rsid w:val="00FC7BF3"/>
    <w:rsid w:val="00FD16F6"/>
    <w:rsid w:val="00FD53D5"/>
    <w:rsid w:val="00FD7FFD"/>
    <w:rsid w:val="00FE12C2"/>
    <w:rsid w:val="00FE419D"/>
    <w:rsid w:val="00FE53F1"/>
    <w:rsid w:val="00FE7F95"/>
    <w:rsid w:val="00FF110E"/>
    <w:rsid w:val="00FF7ED1"/>
    <w:rsid w:val="1A0360D8"/>
    <w:rsid w:val="595E1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/>
    <w:lsdException w:name="No Spacing" w:uiPriority="1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</w:pPr>
  </w:style>
  <w:style w:type="paragraph" w:styleId="1">
    <w:name w:val="heading 1"/>
    <w:basedOn w:val="a"/>
    <w:link w:val="10"/>
    <w:uiPriority w:val="9"/>
    <w:qFormat/>
    <w:rsid w:val="006A25DB"/>
    <w:pPr>
      <w:overflowPunct/>
      <w:autoSpaceDE/>
      <w:autoSpaceDN/>
      <w:adjustRightInd/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Tahoma" w:hAnsi="Tahoma" w:cs="Tahoma"/>
      <w:sz w:val="16"/>
      <w:szCs w:val="16"/>
    </w:rPr>
  </w:style>
  <w:style w:type="character" w:styleId="a4">
    <w:name w:val="Hyperlink"/>
    <w:uiPriority w:val="99"/>
    <w:qFormat/>
    <w:rPr>
      <w:color w:val="008000"/>
      <w:u w:val="single"/>
    </w:rPr>
  </w:style>
  <w:style w:type="paragraph" w:customStyle="1" w:styleId="a5">
    <w:name w:val="Знак"/>
    <w:basedOn w:val="a"/>
    <w:pPr>
      <w:overflowPunct/>
      <w:autoSpaceDE/>
      <w:autoSpaceDN/>
      <w:adjustRightInd/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11">
    <w:name w:val="Знак1"/>
    <w:basedOn w:val="a"/>
    <w:qFormat/>
    <w:pPr>
      <w:overflowPunct/>
      <w:autoSpaceDE/>
      <w:autoSpaceDN/>
      <w:adjustRightInd/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harCharCharCharCharCharCharCharCharChar1CharChar">
    <w:name w:val="Char Char Знак Знак Char Char Знак Знак Char Char Знак Знак Char Char Знак Знак Char Char1 Знак Знак Char Char"/>
    <w:basedOn w:val="a"/>
    <w:qFormat/>
    <w:pPr>
      <w:overflowPunct/>
      <w:autoSpaceDE/>
      <w:autoSpaceDN/>
      <w:adjustRightInd/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6">
    <w:name w:val="header"/>
    <w:basedOn w:val="a"/>
    <w:link w:val="a7"/>
    <w:rsid w:val="00B125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B1252F"/>
  </w:style>
  <w:style w:type="paragraph" w:styleId="a8">
    <w:name w:val="footer"/>
    <w:basedOn w:val="a"/>
    <w:link w:val="a9"/>
    <w:rsid w:val="00B125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B1252F"/>
  </w:style>
  <w:style w:type="character" w:customStyle="1" w:styleId="aa">
    <w:name w:val="Цветовое выделение"/>
    <w:uiPriority w:val="99"/>
    <w:unhideWhenUsed/>
    <w:rsid w:val="00B1252F"/>
    <w:rPr>
      <w:b/>
      <w:color w:val="26282F"/>
      <w:sz w:val="26"/>
    </w:rPr>
  </w:style>
  <w:style w:type="paragraph" w:customStyle="1" w:styleId="Default">
    <w:name w:val="Default"/>
    <w:unhideWhenUsed/>
    <w:rsid w:val="00B1252F"/>
    <w:pPr>
      <w:autoSpaceDE w:val="0"/>
      <w:autoSpaceDN w:val="0"/>
      <w:adjustRightInd w:val="0"/>
      <w:spacing w:after="0" w:line="240" w:lineRule="auto"/>
    </w:pPr>
    <w:rPr>
      <w:rFonts w:eastAsia="SimSun"/>
      <w:color w:val="000000"/>
      <w:sz w:val="24"/>
      <w:szCs w:val="24"/>
    </w:rPr>
  </w:style>
  <w:style w:type="paragraph" w:customStyle="1" w:styleId="ConsPlusCell">
    <w:name w:val="ConsPlusCell"/>
    <w:unhideWhenUsed/>
    <w:rsid w:val="00B1252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SimSun" w:cs="Arial"/>
    </w:rPr>
  </w:style>
  <w:style w:type="paragraph" w:styleId="ab">
    <w:name w:val="List Paragraph"/>
    <w:basedOn w:val="a"/>
    <w:uiPriority w:val="34"/>
    <w:qFormat/>
    <w:rsid w:val="00ED7C4E"/>
    <w:pPr>
      <w:overflowPunct/>
      <w:autoSpaceDE/>
      <w:autoSpaceDN/>
      <w:adjustRightInd/>
      <w:ind w:left="720"/>
      <w:contextualSpacing/>
    </w:pPr>
    <w:rPr>
      <w:rFonts w:ascii="Calibri" w:hAnsi="Calibri"/>
      <w:sz w:val="22"/>
      <w:szCs w:val="22"/>
    </w:rPr>
  </w:style>
  <w:style w:type="paragraph" w:styleId="ac">
    <w:name w:val="No Spacing"/>
    <w:uiPriority w:val="1"/>
    <w:qFormat/>
    <w:rsid w:val="007E7FF0"/>
    <w:pPr>
      <w:spacing w:after="0" w:line="240" w:lineRule="auto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A25DB"/>
    <w:rPr>
      <w:b/>
      <w:bCs/>
      <w:kern w:val="36"/>
      <w:sz w:val="48"/>
      <w:szCs w:val="48"/>
    </w:rPr>
  </w:style>
  <w:style w:type="character" w:styleId="ad">
    <w:name w:val="Strong"/>
    <w:uiPriority w:val="22"/>
    <w:qFormat/>
    <w:rsid w:val="00765D8C"/>
    <w:rPr>
      <w:b/>
      <w:bCs/>
    </w:rPr>
  </w:style>
  <w:style w:type="character" w:customStyle="1" w:styleId="highlightmailrucssattributepostfix">
    <w:name w:val="highlight_mailru_css_attribute_postfix"/>
    <w:rsid w:val="00765D8C"/>
  </w:style>
  <w:style w:type="table" w:styleId="ae">
    <w:name w:val="Table Grid"/>
    <w:basedOn w:val="a1"/>
    <w:uiPriority w:val="39"/>
    <w:rsid w:val="005A2C77"/>
    <w:pPr>
      <w:spacing w:after="0" w:line="240" w:lineRule="auto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/>
    <w:lsdException w:name="No Spacing" w:uiPriority="1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99" w:unhideWhenUsed="0"/>
    <w:lsdException w:name="Medium Grid 3" w:semiHidden="0" w:uiPriority="99" w:unhideWhenUsed="0"/>
    <w:lsdException w:name="Dark List" w:semiHidden="0" w:uiPriority="99" w:unhideWhenUsed="0"/>
    <w:lsdException w:name="Colorful Shading" w:semiHidden="0" w:uiPriority="99" w:unhideWhenUsed="0"/>
    <w:lsdException w:name="Colorful List" w:semiHidden="0" w:uiPriority="99" w:unhideWhenUsed="0"/>
    <w:lsdException w:name="Colorful Grid" w:semiHidden="0" w:uiPriority="99" w:unhideWhenUsed="0"/>
    <w:lsdException w:name="Light Shading Accent 1" w:semiHidden="0" w:uiPriority="99" w:unhideWhenUsed="0"/>
    <w:lsdException w:name="Light List Accent 1" w:semiHidden="0" w:uiPriority="99" w:unhideWhenUsed="0"/>
    <w:lsdException w:name="Light Grid Accent 1" w:semiHidden="0" w:uiPriority="99" w:unhideWhenUsed="0"/>
    <w:lsdException w:name="Medium Shading 1 Accent 1" w:semiHidden="0" w:uiPriority="99" w:unhideWhenUsed="0"/>
    <w:lsdException w:name="Medium Shading 2 Accent 1" w:semiHidden="0" w:uiPriority="99" w:unhideWhenUsed="0"/>
    <w:lsdException w:name="Medium List 1 Accent 1" w:semiHidden="0" w:uiPriority="99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99" w:unhideWhenUsed="0"/>
    <w:lsdException w:name="Medium Grid 1 Accent 1" w:semiHidden="0" w:uiPriority="99" w:unhideWhenUsed="0"/>
    <w:lsdException w:name="Medium Grid 2 Accent 1" w:semiHidden="0" w:uiPriority="99" w:unhideWhenUsed="0"/>
    <w:lsdException w:name="Medium Grid 3 Accent 1" w:semiHidden="0" w:uiPriority="99" w:unhideWhenUsed="0"/>
    <w:lsdException w:name="Dark List Accent 1" w:semiHidden="0" w:uiPriority="99" w:unhideWhenUsed="0"/>
    <w:lsdException w:name="Colorful Shading Accent 1" w:semiHidden="0" w:uiPriority="99" w:unhideWhenUsed="0"/>
    <w:lsdException w:name="Colorful List Accent 1" w:semiHidden="0" w:uiPriority="99" w:unhideWhenUsed="0"/>
    <w:lsdException w:name="Colorful Grid Accent 1" w:semiHidden="0" w:uiPriority="99" w:unhideWhenUsed="0"/>
    <w:lsdException w:name="Light Shading Accent 2" w:semiHidden="0" w:uiPriority="99" w:unhideWhenUsed="0"/>
    <w:lsdException w:name="Light List Accent 2" w:semiHidden="0" w:uiPriority="99" w:unhideWhenUsed="0"/>
    <w:lsdException w:name="Light Grid Accent 2" w:semiHidden="0" w:uiPriority="99" w:unhideWhenUsed="0"/>
    <w:lsdException w:name="Medium Shading 1 Accent 2" w:semiHidden="0" w:uiPriority="99" w:unhideWhenUsed="0"/>
    <w:lsdException w:name="Medium Shading 2 Accent 2" w:semiHidden="0" w:uiPriority="99" w:unhideWhenUsed="0"/>
    <w:lsdException w:name="Medium List 1 Accent 2" w:semiHidden="0" w:uiPriority="99" w:unhideWhenUsed="0"/>
    <w:lsdException w:name="Medium List 2 Accent 2" w:semiHidden="0" w:uiPriority="99" w:unhideWhenUsed="0"/>
    <w:lsdException w:name="Medium Grid 1 Accent 2" w:semiHidden="0" w:uiPriority="99" w:unhideWhenUsed="0"/>
    <w:lsdException w:name="Medium Grid 2 Accent 2" w:semiHidden="0" w:uiPriority="99" w:unhideWhenUsed="0"/>
    <w:lsdException w:name="Medium Grid 3 Accent 2" w:semiHidden="0" w:uiPriority="99" w:unhideWhenUsed="0"/>
    <w:lsdException w:name="Dark List Accent 2" w:semiHidden="0" w:uiPriority="99" w:unhideWhenUsed="0"/>
    <w:lsdException w:name="Colorful Shading Accent 2" w:semiHidden="0" w:uiPriority="99" w:unhideWhenUsed="0"/>
    <w:lsdException w:name="Colorful List Accent 2" w:semiHidden="0" w:uiPriority="99" w:unhideWhenUsed="0"/>
    <w:lsdException w:name="Colorful Grid Accent 2" w:semiHidden="0" w:uiPriority="99" w:unhideWhenUsed="0"/>
    <w:lsdException w:name="Light Shading Accent 3" w:semiHidden="0" w:uiPriority="99" w:unhideWhenUsed="0"/>
    <w:lsdException w:name="Light List Accent 3" w:semiHidden="0" w:uiPriority="99" w:unhideWhenUsed="0"/>
    <w:lsdException w:name="Light Grid Accent 3" w:semiHidden="0" w:uiPriority="99" w:unhideWhenUsed="0"/>
    <w:lsdException w:name="Medium Shading 1 Accent 3" w:semiHidden="0" w:uiPriority="99" w:unhideWhenUsed="0"/>
    <w:lsdException w:name="Medium Shading 2 Accent 3" w:semiHidden="0" w:uiPriority="99" w:unhideWhenUsed="0"/>
    <w:lsdException w:name="Medium List 1 Accent 3" w:semiHidden="0" w:uiPriority="99" w:unhideWhenUsed="0"/>
    <w:lsdException w:name="Medium List 2 Accent 3" w:semiHidden="0" w:uiPriority="99" w:unhideWhenUsed="0"/>
    <w:lsdException w:name="Medium Grid 1 Accent 3" w:semiHidden="0" w:uiPriority="99" w:unhideWhenUsed="0"/>
    <w:lsdException w:name="Medium Grid 2 Accent 3" w:semiHidden="0" w:uiPriority="99" w:unhideWhenUsed="0"/>
    <w:lsdException w:name="Medium Grid 3 Accent 3" w:semiHidden="0" w:uiPriority="99" w:unhideWhenUsed="0"/>
    <w:lsdException w:name="Dark List Accent 3" w:semiHidden="0" w:uiPriority="99" w:unhideWhenUsed="0"/>
    <w:lsdException w:name="Colorful Shading Accent 3" w:semiHidden="0" w:uiPriority="99" w:unhideWhenUsed="0"/>
    <w:lsdException w:name="Colorful List Accent 3" w:semiHidden="0" w:uiPriority="99" w:unhideWhenUsed="0"/>
    <w:lsdException w:name="Colorful Grid Accent 3" w:semiHidden="0" w:uiPriority="99" w:unhideWhenUsed="0"/>
    <w:lsdException w:name="Light Shading Accent 4" w:semiHidden="0" w:uiPriority="99" w:unhideWhenUsed="0"/>
    <w:lsdException w:name="Light List Accent 4" w:semiHidden="0" w:uiPriority="99" w:unhideWhenUsed="0"/>
    <w:lsdException w:name="Light Grid Accent 4" w:semiHidden="0" w:uiPriority="99" w:unhideWhenUsed="0"/>
    <w:lsdException w:name="Medium Shading 1 Accent 4" w:semiHidden="0" w:uiPriority="99" w:unhideWhenUsed="0"/>
    <w:lsdException w:name="Medium Shading 2 Accent 4" w:semiHidden="0" w:uiPriority="99" w:unhideWhenUsed="0"/>
    <w:lsdException w:name="Medium List 1 Accent 4" w:semiHidden="0" w:uiPriority="99" w:unhideWhenUsed="0"/>
    <w:lsdException w:name="Medium List 2 Accent 4" w:semiHidden="0" w:uiPriority="99" w:unhideWhenUsed="0"/>
    <w:lsdException w:name="Medium Grid 1 Accent 4" w:semiHidden="0" w:uiPriority="99" w:unhideWhenUsed="0"/>
    <w:lsdException w:name="Medium Grid 2 Accent 4" w:semiHidden="0" w:uiPriority="99" w:unhideWhenUsed="0"/>
    <w:lsdException w:name="Medium Grid 3 Accent 4" w:semiHidden="0" w:uiPriority="99" w:unhideWhenUsed="0"/>
    <w:lsdException w:name="Dark List Accent 4" w:semiHidden="0" w:uiPriority="99" w:unhideWhenUsed="0"/>
    <w:lsdException w:name="Colorful Shading Accent 4" w:semiHidden="0" w:uiPriority="99" w:unhideWhenUsed="0"/>
    <w:lsdException w:name="Colorful List Accent 4" w:semiHidden="0" w:uiPriority="99" w:unhideWhenUsed="0"/>
    <w:lsdException w:name="Colorful Grid Accent 4" w:semiHidden="0" w:uiPriority="99" w:unhideWhenUsed="0"/>
    <w:lsdException w:name="Light Shading Accent 5" w:semiHidden="0" w:uiPriority="99" w:unhideWhenUsed="0"/>
    <w:lsdException w:name="Light List Accent 5" w:semiHidden="0" w:uiPriority="99" w:unhideWhenUsed="0"/>
    <w:lsdException w:name="Light Grid Accent 5" w:semiHidden="0" w:uiPriority="99" w:unhideWhenUsed="0"/>
    <w:lsdException w:name="Medium Shading 1 Accent 5" w:semiHidden="0" w:uiPriority="99" w:unhideWhenUsed="0"/>
    <w:lsdException w:name="Medium Shading 2 Accent 5" w:semiHidden="0" w:uiPriority="99" w:unhideWhenUsed="0"/>
    <w:lsdException w:name="Medium List 1 Accent 5" w:semiHidden="0" w:uiPriority="99" w:unhideWhenUsed="0"/>
    <w:lsdException w:name="Medium List 2 Accent 5" w:semiHidden="0" w:uiPriority="99" w:unhideWhenUsed="0"/>
    <w:lsdException w:name="Medium Grid 1 Accent 5" w:semiHidden="0" w:uiPriority="99" w:unhideWhenUsed="0"/>
    <w:lsdException w:name="Medium Grid 2 Accent 5" w:semiHidden="0" w:uiPriority="99" w:unhideWhenUsed="0"/>
    <w:lsdException w:name="Medium Grid 3 Accent 5" w:semiHidden="0" w:uiPriority="99" w:unhideWhenUsed="0"/>
    <w:lsdException w:name="Dark List Accent 5" w:semiHidden="0" w:uiPriority="99" w:unhideWhenUsed="0"/>
    <w:lsdException w:name="Colorful Shading Accent 5" w:semiHidden="0" w:uiPriority="99" w:unhideWhenUsed="0"/>
    <w:lsdException w:name="Colorful List Accent 5" w:semiHidden="0" w:uiPriority="99" w:unhideWhenUsed="0"/>
    <w:lsdException w:name="Colorful Grid Accent 5" w:semiHidden="0" w:uiPriority="99" w:unhideWhenUsed="0"/>
    <w:lsdException w:name="Light Shading Accent 6" w:semiHidden="0" w:uiPriority="99" w:unhideWhenUsed="0"/>
    <w:lsdException w:name="Light List Accent 6" w:semiHidden="0" w:uiPriority="99" w:unhideWhenUsed="0"/>
    <w:lsdException w:name="Light Grid Accent 6" w:semiHidden="0" w:uiPriority="99" w:unhideWhenUsed="0"/>
    <w:lsdException w:name="Medium Shading 1 Accent 6" w:semiHidden="0" w:uiPriority="99" w:unhideWhenUsed="0"/>
    <w:lsdException w:name="Medium Shading 2 Accent 6" w:semiHidden="0" w:uiPriority="99" w:unhideWhenUsed="0"/>
    <w:lsdException w:name="Medium List 1 Accent 6" w:semiHidden="0" w:uiPriority="99" w:unhideWhenUsed="0"/>
    <w:lsdException w:name="Medium List 2 Accent 6" w:semiHidden="0" w:uiPriority="99" w:unhideWhenUsed="0"/>
    <w:lsdException w:name="Medium Grid 1 Accent 6" w:semiHidden="0" w:uiPriority="99" w:unhideWhenUsed="0"/>
    <w:lsdException w:name="Medium Grid 2 Accent 6" w:semiHidden="0" w:uiPriority="99" w:unhideWhenUsed="0"/>
    <w:lsdException w:name="Medium Grid 3 Accent 6" w:semiHidden="0" w:uiPriority="99" w:unhideWhenUsed="0"/>
    <w:lsdException w:name="Dark List Accent 6" w:semiHidden="0" w:uiPriority="99" w:unhideWhenUsed="0"/>
    <w:lsdException w:name="Colorful Shading Accent 6" w:semiHidden="0" w:uiPriority="99" w:unhideWhenUsed="0"/>
    <w:lsdException w:name="Colorful List Accent 6" w:semiHidden="0" w:uiPriority="99" w:unhideWhenUsed="0"/>
    <w:lsdException w:name="Colorful Grid Accent 6" w:semiHidden="0" w:uiPriority="9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</w:pPr>
  </w:style>
  <w:style w:type="paragraph" w:styleId="1">
    <w:name w:val="heading 1"/>
    <w:basedOn w:val="a"/>
    <w:link w:val="10"/>
    <w:uiPriority w:val="9"/>
    <w:qFormat/>
    <w:rsid w:val="006A25DB"/>
    <w:pPr>
      <w:overflowPunct/>
      <w:autoSpaceDE/>
      <w:autoSpaceDN/>
      <w:adjustRightInd/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Tahoma" w:hAnsi="Tahoma" w:cs="Tahoma"/>
      <w:sz w:val="16"/>
      <w:szCs w:val="16"/>
    </w:rPr>
  </w:style>
  <w:style w:type="character" w:styleId="a4">
    <w:name w:val="Hyperlink"/>
    <w:uiPriority w:val="99"/>
    <w:qFormat/>
    <w:rPr>
      <w:color w:val="008000"/>
      <w:u w:val="single"/>
    </w:rPr>
  </w:style>
  <w:style w:type="paragraph" w:customStyle="1" w:styleId="a5">
    <w:name w:val="Знак"/>
    <w:basedOn w:val="a"/>
    <w:pPr>
      <w:overflowPunct/>
      <w:autoSpaceDE/>
      <w:autoSpaceDN/>
      <w:adjustRightInd/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11">
    <w:name w:val="Знак1"/>
    <w:basedOn w:val="a"/>
    <w:qFormat/>
    <w:pPr>
      <w:overflowPunct/>
      <w:autoSpaceDE/>
      <w:autoSpaceDN/>
      <w:adjustRightInd/>
      <w:spacing w:before="100" w:beforeAutospacing="1" w:after="100" w:afterAutospacing="1"/>
    </w:pPr>
    <w:rPr>
      <w:rFonts w:ascii="Tahoma" w:hAnsi="Tahoma" w:cs="Tahoma"/>
      <w:lang w:val="en-US" w:eastAsia="en-US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harCharCharCharCharCharCharCharCharChar1CharChar">
    <w:name w:val="Char Char Знак Знак Char Char Знак Знак Char Char Знак Знак Char Char Знак Знак Char Char1 Знак Знак Char Char"/>
    <w:basedOn w:val="a"/>
    <w:qFormat/>
    <w:pPr>
      <w:overflowPunct/>
      <w:autoSpaceDE/>
      <w:autoSpaceDN/>
      <w:adjustRightInd/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6">
    <w:name w:val="header"/>
    <w:basedOn w:val="a"/>
    <w:link w:val="a7"/>
    <w:rsid w:val="00B125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B1252F"/>
  </w:style>
  <w:style w:type="paragraph" w:styleId="a8">
    <w:name w:val="footer"/>
    <w:basedOn w:val="a"/>
    <w:link w:val="a9"/>
    <w:rsid w:val="00B125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B1252F"/>
  </w:style>
  <w:style w:type="character" w:customStyle="1" w:styleId="aa">
    <w:name w:val="Цветовое выделение"/>
    <w:uiPriority w:val="99"/>
    <w:unhideWhenUsed/>
    <w:rsid w:val="00B1252F"/>
    <w:rPr>
      <w:b/>
      <w:color w:val="26282F"/>
      <w:sz w:val="26"/>
    </w:rPr>
  </w:style>
  <w:style w:type="paragraph" w:customStyle="1" w:styleId="Default">
    <w:name w:val="Default"/>
    <w:unhideWhenUsed/>
    <w:rsid w:val="00B1252F"/>
    <w:pPr>
      <w:autoSpaceDE w:val="0"/>
      <w:autoSpaceDN w:val="0"/>
      <w:adjustRightInd w:val="0"/>
      <w:spacing w:after="0" w:line="240" w:lineRule="auto"/>
    </w:pPr>
    <w:rPr>
      <w:rFonts w:eastAsia="SimSun"/>
      <w:color w:val="000000"/>
      <w:sz w:val="24"/>
      <w:szCs w:val="24"/>
    </w:rPr>
  </w:style>
  <w:style w:type="paragraph" w:customStyle="1" w:styleId="ConsPlusCell">
    <w:name w:val="ConsPlusCell"/>
    <w:unhideWhenUsed/>
    <w:rsid w:val="00B1252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SimSun" w:cs="Arial"/>
    </w:rPr>
  </w:style>
  <w:style w:type="paragraph" w:styleId="ab">
    <w:name w:val="List Paragraph"/>
    <w:basedOn w:val="a"/>
    <w:uiPriority w:val="34"/>
    <w:qFormat/>
    <w:rsid w:val="00ED7C4E"/>
    <w:pPr>
      <w:overflowPunct/>
      <w:autoSpaceDE/>
      <w:autoSpaceDN/>
      <w:adjustRightInd/>
      <w:ind w:left="720"/>
      <w:contextualSpacing/>
    </w:pPr>
    <w:rPr>
      <w:rFonts w:ascii="Calibri" w:hAnsi="Calibri"/>
      <w:sz w:val="22"/>
      <w:szCs w:val="22"/>
    </w:rPr>
  </w:style>
  <w:style w:type="paragraph" w:styleId="ac">
    <w:name w:val="No Spacing"/>
    <w:uiPriority w:val="1"/>
    <w:qFormat/>
    <w:rsid w:val="007E7FF0"/>
    <w:pPr>
      <w:spacing w:after="0" w:line="240" w:lineRule="auto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A25DB"/>
    <w:rPr>
      <w:b/>
      <w:bCs/>
      <w:kern w:val="36"/>
      <w:sz w:val="48"/>
      <w:szCs w:val="48"/>
    </w:rPr>
  </w:style>
  <w:style w:type="character" w:styleId="ad">
    <w:name w:val="Strong"/>
    <w:uiPriority w:val="22"/>
    <w:qFormat/>
    <w:rsid w:val="00765D8C"/>
    <w:rPr>
      <w:b/>
      <w:bCs/>
    </w:rPr>
  </w:style>
  <w:style w:type="character" w:customStyle="1" w:styleId="highlightmailrucssattributepostfix">
    <w:name w:val="highlight_mailru_css_attribute_postfix"/>
    <w:rsid w:val="00765D8C"/>
  </w:style>
  <w:style w:type="table" w:styleId="ae">
    <w:name w:val="Table Grid"/>
    <w:basedOn w:val="a1"/>
    <w:uiPriority w:val="39"/>
    <w:rsid w:val="005A2C77"/>
    <w:pPr>
      <w:spacing w:after="0" w:line="240" w:lineRule="auto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n_chelny/sch38/page1688454.ht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n_chelny/sch38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chelny-invest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pp.genproc.gov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nabchelny.ru" TargetMode="External"/><Relationship Id="rId10" Type="http://schemas.openxmlformats.org/officeDocument/2006/relationships/hyperlink" Target="http://www.nabchelny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02B4025F0D5F87D3C9878E276262CDF114B9217E757B90CB99F65A81E6D2FF8DB3FCF042A00709F047DF8FCF275F0B8C65T8t7H" TargetMode="External"/><Relationship Id="rId14" Type="http://schemas.openxmlformats.org/officeDocument/2006/relationships/hyperlink" Target="https://edu.tatar.ru/n_chelny/page1587.htm/page423512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13450</Words>
  <Characters>76666</Characters>
  <Application>Microsoft Office Word</Application>
  <DocSecurity>0</DocSecurity>
  <Lines>638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Руководителя Исполнительного комитета</vt:lpstr>
    </vt:vector>
  </TitlesOfParts>
  <Company>msisp</Company>
  <LinksUpToDate>false</LinksUpToDate>
  <CharactersWithSpaces>89937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Руководителя Исполнительного комитета</dc:title>
  <dc:creator>VildanovaRSh</dc:creator>
  <cp:lastModifiedBy>Файсханов Рамиль Рашидович</cp:lastModifiedBy>
  <cp:revision>2</cp:revision>
  <cp:lastPrinted>2012-06-13T14:09:00Z</cp:lastPrinted>
  <dcterms:created xsi:type="dcterms:W3CDTF">2022-04-06T08:39:00Z</dcterms:created>
  <dcterms:modified xsi:type="dcterms:W3CDTF">2022-04-06T08:39:00Z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1049-10.2.0.5820</vt:lpwstr>
  </property>
</Properties>
</file>